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softHyphen/>
      </w:r>
    </w:p>
    <w:p w:rsidR="003F4D37" w:rsidRPr="00CA1B32" w:rsidRDefault="003F4D37" w:rsidP="008826CF">
      <w:pPr>
        <w:pStyle w:val="Heading1"/>
        <w:jc w:val="center"/>
      </w:pPr>
      <w:r w:rsidRPr="00CA1B32">
        <w:t>NEVADA DEPARTMENT OF EDUCATION</w:t>
      </w:r>
    </w:p>
    <w:p w:rsidR="003F4D37" w:rsidRPr="00CA1B32" w:rsidRDefault="003F4D37" w:rsidP="008826CF">
      <w:pPr>
        <w:pStyle w:val="Heading1"/>
        <w:jc w:val="center"/>
      </w:pPr>
      <w:r w:rsidRPr="00CA1B32">
        <w:t>GUIDANCE DOCUMENT FOR</w:t>
      </w:r>
    </w:p>
    <w:p w:rsidR="003F4D37" w:rsidRPr="00BC2F87" w:rsidRDefault="003F4D37" w:rsidP="008826CF">
      <w:pPr>
        <w:pStyle w:val="Heading1"/>
        <w:jc w:val="center"/>
        <w:rPr>
          <w:sz w:val="32"/>
          <w:szCs w:val="32"/>
        </w:rPr>
      </w:pPr>
      <w:r w:rsidRPr="00BC2F87">
        <w:rPr>
          <w:sz w:val="32"/>
          <w:szCs w:val="32"/>
        </w:rPr>
        <w:t>Title I, Part A</w:t>
      </w:r>
    </w:p>
    <w:p w:rsidR="003F4D37" w:rsidRPr="00CA1B32" w:rsidRDefault="003F4D37" w:rsidP="003F4D37">
      <w:pPr>
        <w:pStyle w:val="Normal1"/>
        <w:rPr>
          <w:rFonts w:ascii="Times" w:eastAsia="Times" w:hAnsi="Times" w:cs="Times"/>
          <w:b/>
          <w:color w:val="auto"/>
          <w:sz w:val="22"/>
          <w:szCs w:val="22"/>
        </w:rPr>
      </w:pPr>
    </w:p>
    <w:p w:rsidR="003F4D37" w:rsidRPr="00CA1B32" w:rsidRDefault="003F4D37" w:rsidP="003F4D37">
      <w:pPr>
        <w:pStyle w:val="Normal1"/>
        <w:jc w:val="center"/>
        <w:rPr>
          <w:rFonts w:ascii="Times" w:eastAsia="Times" w:hAnsi="Times" w:cs="Times"/>
          <w:b/>
          <w:color w:val="auto"/>
          <w:sz w:val="22"/>
          <w:szCs w:val="22"/>
        </w:rPr>
      </w:pPr>
      <w:bookmarkStart w:id="0" w:name="_GoBack"/>
      <w:r w:rsidRPr="00CA1B32">
        <w:rPr>
          <w:noProof/>
          <w:color w:val="auto"/>
        </w:rPr>
        <w:drawing>
          <wp:inline distT="0" distB="0" distL="0" distR="0" wp14:anchorId="68D9D4A9" wp14:editId="07C03B6D">
            <wp:extent cx="5943600" cy="2354907"/>
            <wp:effectExtent l="0" t="0" r="0" b="7620"/>
            <wp:docPr id="1" name="image2.jpg" descr="Nevada Ready with a shooting star" title="Nevada Department of Education Logo"/>
            <wp:cNvGraphicFramePr/>
            <a:graphic xmlns:a="http://schemas.openxmlformats.org/drawingml/2006/main">
              <a:graphicData uri="http://schemas.openxmlformats.org/drawingml/2006/picture">
                <pic:pic xmlns:pic="http://schemas.openxmlformats.org/drawingml/2006/picture">
                  <pic:nvPicPr>
                    <pic:cNvPr id="0" name="image2.jpg" descr="P:\NDE-Logos\NVreadytransparentrev11rev.jpg"/>
                    <pic:cNvPicPr preferRelativeResize="0"/>
                  </pic:nvPicPr>
                  <pic:blipFill>
                    <a:blip r:embed="rId9"/>
                    <a:srcRect/>
                    <a:stretch>
                      <a:fillRect/>
                    </a:stretch>
                  </pic:blipFill>
                  <pic:spPr>
                    <a:xfrm>
                      <a:off x="0" y="0"/>
                      <a:ext cx="5943600" cy="2354907"/>
                    </a:xfrm>
                    <a:prstGeom prst="rect">
                      <a:avLst/>
                    </a:prstGeom>
                    <a:ln/>
                  </pic:spPr>
                </pic:pic>
              </a:graphicData>
            </a:graphic>
          </wp:inline>
        </w:drawing>
      </w:r>
      <w:bookmarkEnd w:id="0"/>
    </w:p>
    <w:p w:rsidR="003F4D37" w:rsidRPr="00CA1B32" w:rsidRDefault="003F4D37" w:rsidP="003F4D37">
      <w:pPr>
        <w:pStyle w:val="Normal1"/>
        <w:jc w:val="center"/>
        <w:rPr>
          <w:rFonts w:ascii="Times" w:eastAsia="Times" w:hAnsi="Times" w:cs="Times"/>
          <w:color w:val="auto"/>
          <w:sz w:val="22"/>
          <w:szCs w:val="22"/>
        </w:rPr>
      </w:pPr>
      <w:r w:rsidRPr="00CA1B32">
        <w:rPr>
          <w:rFonts w:ascii="Times" w:eastAsia="Times" w:hAnsi="Times" w:cs="Times"/>
          <w:color w:val="auto"/>
          <w:sz w:val="22"/>
          <w:szCs w:val="22"/>
        </w:rPr>
        <w:t xml:space="preserve">For the 2017-2018 School Year </w:t>
      </w:r>
    </w:p>
    <w:p w:rsidR="003F4D37" w:rsidRPr="003F4D37" w:rsidRDefault="00EF10B6" w:rsidP="003F4D37">
      <w:pPr>
        <w:pStyle w:val="Normal1"/>
        <w:jc w:val="center"/>
        <w:rPr>
          <w:rFonts w:ascii="Times" w:eastAsia="Times" w:hAnsi="Times" w:cs="Times"/>
          <w:b/>
          <w:color w:val="auto"/>
          <w:sz w:val="72"/>
          <w:szCs w:val="72"/>
        </w:rPr>
      </w:pPr>
      <w:r>
        <w:rPr>
          <w:color w:val="auto"/>
          <w:sz w:val="72"/>
          <w:szCs w:val="72"/>
        </w:rPr>
        <w:t>Draft</w:t>
      </w:r>
      <w:r w:rsidR="003F4D37" w:rsidRPr="003F4D37">
        <w:rPr>
          <w:color w:val="auto"/>
          <w:sz w:val="72"/>
          <w:szCs w:val="72"/>
        </w:rPr>
        <w:br w:type="page"/>
      </w:r>
    </w:p>
    <w:sdt>
      <w:sdtPr>
        <w:rPr>
          <w:rFonts w:ascii="Times New Roman" w:eastAsia="Times New Roman" w:hAnsi="Times New Roman" w:cs="Times New Roman"/>
          <w:b w:val="0"/>
          <w:smallCaps w:val="0"/>
          <w:color w:val="000000"/>
          <w:sz w:val="24"/>
          <w:szCs w:val="24"/>
        </w:rPr>
        <w:id w:val="1170522286"/>
        <w:docPartObj>
          <w:docPartGallery w:val="Table of Contents"/>
          <w:docPartUnique/>
        </w:docPartObj>
      </w:sdtPr>
      <w:sdtEndPr>
        <w:rPr>
          <w:bCs/>
          <w:noProof/>
        </w:rPr>
      </w:sdtEndPr>
      <w:sdtContent>
        <w:p w:rsidR="003F4D37" w:rsidRPr="00BC2F87" w:rsidRDefault="003F4D37" w:rsidP="003F4D37">
          <w:pPr>
            <w:pStyle w:val="TOCHeading"/>
            <w:rPr>
              <w:rFonts w:ascii="Times New Roman" w:hAnsi="Times New Roman" w:cs="Times New Roman"/>
            </w:rPr>
          </w:pPr>
          <w:r w:rsidRPr="00BC2F87">
            <w:rPr>
              <w:rFonts w:ascii="Times New Roman" w:hAnsi="Times New Roman" w:cs="Times New Roman"/>
            </w:rPr>
            <w:t>Table of Contents</w:t>
          </w:r>
        </w:p>
        <w:p w:rsidR="003F4D37" w:rsidRPr="00BC2F87" w:rsidRDefault="003F4D37" w:rsidP="003F4D37">
          <w:pPr>
            <w:pStyle w:val="TOC1"/>
            <w:tabs>
              <w:tab w:val="right" w:leader="dot" w:pos="10070"/>
            </w:tabs>
            <w:rPr>
              <w:rFonts w:ascii="Times New Roman" w:eastAsiaTheme="minorEastAsia" w:hAnsi="Times New Roman"/>
              <w:b w:val="0"/>
              <w:noProof/>
              <w:color w:val="auto"/>
              <w:sz w:val="22"/>
              <w:szCs w:val="22"/>
            </w:rPr>
          </w:pPr>
          <w:r w:rsidRPr="00BC2F87">
            <w:rPr>
              <w:rFonts w:ascii="Times New Roman" w:hAnsi="Times New Roman"/>
              <w:b w:val="0"/>
            </w:rPr>
            <w:fldChar w:fldCharType="begin"/>
          </w:r>
          <w:r w:rsidRPr="00BC2F87">
            <w:rPr>
              <w:rFonts w:ascii="Times New Roman" w:hAnsi="Times New Roman"/>
            </w:rPr>
            <w:instrText xml:space="preserve"> TOC \o "1-3" \h \z \u </w:instrText>
          </w:r>
          <w:r w:rsidRPr="00BC2F87">
            <w:rPr>
              <w:rFonts w:ascii="Times New Roman" w:hAnsi="Times New Roman"/>
              <w:b w:val="0"/>
            </w:rPr>
            <w:fldChar w:fldCharType="separate"/>
          </w:r>
          <w:hyperlink w:anchor="_Toc504052789" w:history="1">
            <w:r w:rsidRPr="00BC2F87">
              <w:rPr>
                <w:rStyle w:val="Hyperlink"/>
                <w:rFonts w:ascii="Times New Roman" w:hAnsi="Times New Roman"/>
                <w:noProof/>
              </w:rPr>
              <w:t>Purpose</w:t>
            </w:r>
            <w:r w:rsidRPr="00BC2F87">
              <w:rPr>
                <w:rFonts w:ascii="Times New Roman" w:hAnsi="Times New Roman"/>
                <w:noProof/>
                <w:webHidden/>
              </w:rPr>
              <w:tab/>
            </w:r>
            <w:r w:rsidRPr="00BC2F87">
              <w:rPr>
                <w:rFonts w:ascii="Times New Roman" w:hAnsi="Times New Roman"/>
                <w:noProof/>
                <w:webHidden/>
              </w:rPr>
              <w:fldChar w:fldCharType="begin"/>
            </w:r>
            <w:r w:rsidRPr="00BC2F87">
              <w:rPr>
                <w:rFonts w:ascii="Times New Roman" w:hAnsi="Times New Roman"/>
                <w:noProof/>
                <w:webHidden/>
              </w:rPr>
              <w:instrText xml:space="preserve"> PAGEREF _Toc504052789 \h </w:instrText>
            </w:r>
            <w:r w:rsidRPr="00BC2F87">
              <w:rPr>
                <w:rFonts w:ascii="Times New Roman" w:hAnsi="Times New Roman"/>
                <w:noProof/>
                <w:webHidden/>
              </w:rPr>
            </w:r>
            <w:r w:rsidRPr="00BC2F87">
              <w:rPr>
                <w:rFonts w:ascii="Times New Roman" w:hAnsi="Times New Roman"/>
                <w:noProof/>
                <w:webHidden/>
              </w:rPr>
              <w:fldChar w:fldCharType="separate"/>
            </w:r>
            <w:r>
              <w:rPr>
                <w:rFonts w:ascii="Times New Roman" w:hAnsi="Times New Roman"/>
                <w:noProof/>
                <w:webHidden/>
              </w:rPr>
              <w:t>3</w:t>
            </w:r>
            <w:r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790" w:history="1">
            <w:r w:rsidR="003F4D37" w:rsidRPr="00BC2F87">
              <w:rPr>
                <w:rStyle w:val="Hyperlink"/>
                <w:rFonts w:ascii="Times New Roman" w:hAnsi="Times New Roman"/>
                <w:noProof/>
              </w:rPr>
              <w:t>Goals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_Toc504052790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791" w:history="1">
            <w:r w:rsidR="003F4D37" w:rsidRPr="00BC2F87">
              <w:rPr>
                <w:rStyle w:val="Hyperlink"/>
                <w:rFonts w:ascii="Times New Roman" w:hAnsi="Times New Roman"/>
                <w:noProof/>
              </w:rPr>
              <w:t>Eligibility:</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_Toc504052791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w:t>
            </w:r>
            <w:r w:rsidR="003F4D37" w:rsidRPr="00BC2F87">
              <w:rPr>
                <w:rFonts w:ascii="Times New Roman" w:hAnsi="Times New Roman"/>
                <w:noProof/>
                <w:webHidden/>
              </w:rPr>
              <w:fldChar w:fldCharType="end"/>
            </w:r>
          </w:hyperlink>
        </w:p>
        <w:p w:rsidR="003F4D37" w:rsidRPr="00BC2F87" w:rsidRDefault="00DA284B" w:rsidP="003F4D37">
          <w:pPr>
            <w:pStyle w:val="TOC3"/>
            <w:tabs>
              <w:tab w:val="right" w:leader="dot" w:pos="10070"/>
            </w:tabs>
            <w:rPr>
              <w:rFonts w:ascii="Times New Roman" w:eastAsiaTheme="minorEastAsia" w:hAnsi="Times New Roman"/>
              <w:noProof/>
              <w:color w:val="auto"/>
            </w:rPr>
          </w:pPr>
          <w:hyperlink w:anchor="_Toc504052792" w:history="1">
            <w:r w:rsidR="003F4D37" w:rsidRPr="00BC2F87">
              <w:rPr>
                <w:rStyle w:val="Hyperlink"/>
                <w:rFonts w:ascii="Times New Roman" w:eastAsia="Times" w:hAnsi="Times New Roman"/>
                <w:noProof/>
              </w:rPr>
              <w:t>Districts/Schools/Students (1115(b)(4))</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_Toc504052792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w:t>
            </w:r>
            <w:r w:rsidR="003F4D37" w:rsidRPr="00BC2F87">
              <w:rPr>
                <w:rFonts w:ascii="Times New Roman" w:hAnsi="Times New Roman"/>
                <w:noProof/>
                <w:webHidden/>
              </w:rPr>
              <w:fldChar w:fldCharType="end"/>
            </w:r>
          </w:hyperlink>
        </w:p>
        <w:p w:rsidR="003F4D37" w:rsidRPr="00BC2F87" w:rsidRDefault="00DA284B" w:rsidP="003F4D37">
          <w:pPr>
            <w:pStyle w:val="TOC3"/>
            <w:tabs>
              <w:tab w:val="right" w:leader="dot" w:pos="10070"/>
            </w:tabs>
            <w:rPr>
              <w:rFonts w:ascii="Times New Roman" w:eastAsiaTheme="minorEastAsia" w:hAnsi="Times New Roman"/>
              <w:noProof/>
              <w:color w:val="auto"/>
            </w:rPr>
          </w:pPr>
          <w:hyperlink w:anchor="_Toc504052793" w:history="1">
            <w:r w:rsidR="003F4D37" w:rsidRPr="00BC2F87">
              <w:rPr>
                <w:rStyle w:val="Hyperlink"/>
                <w:rFonts w:ascii="Times New Roman" w:eastAsia="Times" w:hAnsi="Times New Roman"/>
                <w:noProof/>
              </w:rPr>
              <w:t>Eligibility Criteria Levels: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_Toc504052793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w:t>
            </w:r>
            <w:r w:rsidR="003F4D37" w:rsidRPr="00BC2F87">
              <w:rPr>
                <w:rFonts w:ascii="Times New Roman" w:hAnsi="Times New Roman"/>
                <w:noProof/>
                <w:webHidden/>
              </w:rPr>
              <w:fldChar w:fldCharType="end"/>
            </w:r>
          </w:hyperlink>
        </w:p>
        <w:p w:rsidR="003F4D37" w:rsidRPr="00BC2F87" w:rsidRDefault="00DA284B" w:rsidP="003F4D37">
          <w:pPr>
            <w:pStyle w:val="TOC3"/>
            <w:tabs>
              <w:tab w:val="right" w:leader="dot" w:pos="10070"/>
            </w:tabs>
            <w:rPr>
              <w:rFonts w:ascii="Times New Roman" w:eastAsiaTheme="minorEastAsia" w:hAnsi="Times New Roman"/>
              <w:noProof/>
              <w:color w:val="auto"/>
            </w:rPr>
          </w:pPr>
          <w:hyperlink w:anchor="_Toc504052794" w:history="1">
            <w:r w:rsidR="003F4D37" w:rsidRPr="00BC2F87">
              <w:rPr>
                <w:rStyle w:val="Hyperlink"/>
                <w:rFonts w:ascii="Times New Roman" w:eastAsia="Times" w:hAnsi="Times New Roman"/>
                <w:noProof/>
              </w:rPr>
              <w:t>Selecting Schools - Ranking and Serving (ESSA Sections 1113(a)(3))</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_Toc504052794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4</w:t>
            </w:r>
            <w:r w:rsidR="003F4D37" w:rsidRPr="00BC2F87">
              <w:rPr>
                <w:rFonts w:ascii="Times New Roman" w:hAnsi="Times New Roman"/>
                <w:noProof/>
                <w:webHidden/>
              </w:rPr>
              <w:fldChar w:fldCharType="end"/>
            </w:r>
          </w:hyperlink>
        </w:p>
        <w:p w:rsidR="003F4D37" w:rsidRPr="00BC2F87" w:rsidRDefault="00DA284B" w:rsidP="003F4D37">
          <w:pPr>
            <w:pStyle w:val="TOC3"/>
            <w:tabs>
              <w:tab w:val="right" w:leader="dot" w:pos="10070"/>
            </w:tabs>
            <w:rPr>
              <w:rFonts w:ascii="Times New Roman" w:eastAsiaTheme="minorEastAsia" w:hAnsi="Times New Roman"/>
              <w:noProof/>
              <w:color w:val="auto"/>
            </w:rPr>
          </w:pPr>
          <w:hyperlink w:anchor="_Toc504052795" w:history="1">
            <w:r w:rsidR="003F4D37" w:rsidRPr="00BC2F87">
              <w:rPr>
                <w:rStyle w:val="Hyperlink"/>
                <w:rFonts w:ascii="Times New Roman" w:eastAsia="Times" w:hAnsi="Times New Roman"/>
                <w:noProof/>
              </w:rPr>
              <w:t>Direct Certification</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_Toc504052795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5</w:t>
            </w:r>
            <w:r w:rsidR="003F4D37" w:rsidRPr="00BC2F87">
              <w:rPr>
                <w:rFonts w:ascii="Times New Roman" w:hAnsi="Times New Roman"/>
                <w:noProof/>
                <w:webHidden/>
              </w:rPr>
              <w:fldChar w:fldCharType="end"/>
            </w:r>
          </w:hyperlink>
        </w:p>
        <w:p w:rsidR="003F4D37" w:rsidRPr="00BC2F87" w:rsidRDefault="00DA284B" w:rsidP="003F4D37">
          <w:pPr>
            <w:pStyle w:val="TOC3"/>
            <w:tabs>
              <w:tab w:val="right" w:leader="dot" w:pos="10070"/>
            </w:tabs>
            <w:rPr>
              <w:rFonts w:ascii="Times New Roman" w:eastAsiaTheme="minorEastAsia" w:hAnsi="Times New Roman"/>
              <w:noProof/>
              <w:color w:val="auto"/>
            </w:rPr>
          </w:pPr>
          <w:hyperlink w:anchor="_Toc504052796" w:history="1">
            <w:r w:rsidR="003F4D37" w:rsidRPr="00BC2F87">
              <w:rPr>
                <w:rStyle w:val="Hyperlink"/>
                <w:rFonts w:ascii="Times New Roman" w:eastAsia="Times" w:hAnsi="Times New Roman"/>
                <w:noProof/>
              </w:rPr>
              <w:t>Deciding which schools to serve</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_Toc504052796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5</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797" w:history="1">
            <w:r w:rsidR="003F4D37" w:rsidRPr="00BC2F87">
              <w:rPr>
                <w:rStyle w:val="Hyperlink"/>
                <w:rFonts w:ascii="Times New Roman" w:hAnsi="Times New Roman"/>
                <w:noProof/>
              </w:rPr>
              <w:t>Program Funding Awarded</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_Toc504052797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6</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798" w:history="1">
            <w:r w:rsidR="003F4D37">
              <w:rPr>
                <w:rStyle w:val="Hyperlink"/>
                <w:rFonts w:ascii="Times New Roman" w:hAnsi="Times New Roman"/>
                <w:noProof/>
              </w:rPr>
              <w:t xml:space="preserve">ESSA’s Evidence </w:t>
            </w:r>
            <w:r w:rsidR="003F4D37" w:rsidRPr="00745928">
              <w:rPr>
                <w:rStyle w:val="Hyperlink"/>
                <w:rFonts w:ascii="Times New Roman" w:hAnsi="Times New Roman"/>
                <w:noProof/>
              </w:rPr>
              <w:t>Requirements</w:t>
            </w:r>
            <w:r w:rsidR="003F4D37" w:rsidRPr="00745928">
              <w:rPr>
                <w:rFonts w:ascii="Times New Roman" w:hAnsi="Times New Roman"/>
                <w:noProof/>
                <w:webHidden/>
              </w:rPr>
              <w:tab/>
            </w:r>
            <w:r w:rsidR="003F4D37" w:rsidRPr="00745928">
              <w:rPr>
                <w:rFonts w:ascii="Times New Roman" w:hAnsi="Times New Roman"/>
                <w:noProof/>
                <w:webHidden/>
              </w:rPr>
              <w:fldChar w:fldCharType="begin"/>
            </w:r>
            <w:r w:rsidR="003F4D37" w:rsidRPr="00745928">
              <w:rPr>
                <w:rFonts w:ascii="Times New Roman" w:hAnsi="Times New Roman"/>
                <w:noProof/>
                <w:webHidden/>
              </w:rPr>
              <w:instrText xml:space="preserve"> PAGEREF _Toc504052798 \h </w:instrText>
            </w:r>
            <w:r w:rsidR="003F4D37" w:rsidRPr="00745928">
              <w:rPr>
                <w:rFonts w:ascii="Times New Roman" w:hAnsi="Times New Roman"/>
                <w:noProof/>
                <w:webHidden/>
              </w:rPr>
            </w:r>
            <w:r w:rsidR="003F4D37" w:rsidRPr="00745928">
              <w:rPr>
                <w:rFonts w:ascii="Times New Roman" w:hAnsi="Times New Roman"/>
                <w:noProof/>
                <w:webHidden/>
              </w:rPr>
              <w:fldChar w:fldCharType="separate"/>
            </w:r>
            <w:r w:rsidR="003F4D37">
              <w:rPr>
                <w:rFonts w:ascii="Times New Roman" w:hAnsi="Times New Roman"/>
                <w:noProof/>
                <w:webHidden/>
              </w:rPr>
              <w:t>7</w:t>
            </w:r>
            <w:r w:rsidR="003F4D37" w:rsidRPr="00745928">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799" w:history="1">
            <w:r w:rsidR="003F4D37" w:rsidRPr="00BC2F87">
              <w:rPr>
                <w:rStyle w:val="Hyperlink"/>
                <w:rFonts w:ascii="Times New Roman" w:hAnsi="Times New Roman"/>
                <w:noProof/>
              </w:rPr>
              <w:t>Organization &amp; Contacts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_Toc504052799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8</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1" w:history="1">
            <w:r w:rsidR="003F4D37" w:rsidRPr="00BC2F87">
              <w:rPr>
                <w:rStyle w:val="Hyperlink"/>
                <w:rFonts w:ascii="Times New Roman" w:hAnsi="Times New Roman"/>
                <w:noProof/>
              </w:rPr>
              <w:t>Title I Plans &amp; Requirements (ESSA Section 1111)</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_Toc504052801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9</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2" w:history="1">
            <w:r w:rsidR="003F4D37" w:rsidRPr="00BC2F87">
              <w:rPr>
                <w:rStyle w:val="Hyperlink"/>
                <w:rFonts w:ascii="Times New Roman" w:hAnsi="Times New Roman"/>
                <w:noProof/>
              </w:rPr>
              <w:t>Mandated Activities and/or Services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_Toc504052802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20</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3" w:history="1">
            <w:r w:rsidR="003F4D37" w:rsidRPr="00BC2F87">
              <w:rPr>
                <w:rStyle w:val="Hyperlink"/>
                <w:rFonts w:ascii="Times New Roman" w:hAnsi="Times New Roman"/>
                <w:noProof/>
              </w:rPr>
              <w:t>Private School Funding</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_Toc504052803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25</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4" w:history="1">
            <w:r w:rsidR="003F4D37" w:rsidRPr="00BC2F87">
              <w:rPr>
                <w:rStyle w:val="Hyperlink"/>
                <w:rFonts w:ascii="Times New Roman" w:hAnsi="Times New Roman"/>
                <w:noProof/>
              </w:rPr>
              <w:t>Other Allowable Title I, Part A Activities and/or Services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_Toc504052804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30</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5" w:history="1">
            <w:r w:rsidR="003F4D37" w:rsidRPr="00BC2F87">
              <w:rPr>
                <w:rStyle w:val="Hyperlink"/>
                <w:rFonts w:ascii="Times New Roman" w:hAnsi="Times New Roman"/>
                <w:noProof/>
              </w:rPr>
              <w:t>Use of Funds, Carryover, &amp; Waivers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_Toc504052805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31</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6" w:history="1">
            <w:r w:rsidR="003F4D37" w:rsidRPr="00BC2F87">
              <w:rPr>
                <w:rStyle w:val="Hyperlink"/>
                <w:rFonts w:ascii="Times New Roman" w:hAnsi="Times New Roman"/>
                <w:noProof/>
              </w:rPr>
              <w:t>EPAGE Federal Grant Applications Process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_Toc504052806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33</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7" w:history="1">
            <w:r w:rsidR="003F4D37" w:rsidRPr="00BC2F87">
              <w:rPr>
                <w:rStyle w:val="Hyperlink"/>
                <w:rFonts w:ascii="Times New Roman" w:hAnsi="Times New Roman"/>
                <w:noProof/>
              </w:rPr>
              <w:t>Components of Title I, Part A Compliance Monitoring</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_Toc504052807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36</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8" w:history="1">
            <w:r w:rsidR="003F4D37" w:rsidRPr="00BC2F87">
              <w:rPr>
                <w:rStyle w:val="Hyperlink"/>
                <w:rFonts w:ascii="Times New Roman" w:hAnsi="Times New Roman"/>
                <w:noProof/>
              </w:rPr>
              <w:t>eNOTE Tracker</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_Toc504052808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36</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09" w:history="1">
            <w:r w:rsidR="003F4D37" w:rsidRPr="00BC2F87">
              <w:rPr>
                <w:rStyle w:val="Hyperlink"/>
                <w:rFonts w:ascii="Times New Roman" w:hAnsi="Times New Roman"/>
                <w:noProof/>
              </w:rPr>
              <w:t>EPAGE Fiscal Monitoring</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_Toc504052809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38</w:t>
            </w:r>
            <w:r w:rsidR="003F4D37" w:rsidRPr="00BC2F87">
              <w:rPr>
                <w:rFonts w:ascii="Times New Roman" w:hAnsi="Times New Roman"/>
                <w:noProof/>
                <w:webHidden/>
              </w:rPr>
              <w:fldChar w:fldCharType="end"/>
            </w:r>
          </w:hyperlink>
        </w:p>
        <w:p w:rsidR="003F4D37" w:rsidRPr="00BC2F87" w:rsidRDefault="00DA284B" w:rsidP="003F4D37">
          <w:pPr>
            <w:pStyle w:val="TOC1"/>
            <w:tabs>
              <w:tab w:val="right" w:leader="dot" w:pos="10070"/>
            </w:tabs>
            <w:rPr>
              <w:rFonts w:ascii="Times New Roman" w:eastAsiaTheme="minorEastAsia" w:hAnsi="Times New Roman"/>
              <w:b w:val="0"/>
              <w:noProof/>
              <w:color w:val="auto"/>
              <w:sz w:val="22"/>
              <w:szCs w:val="22"/>
            </w:rPr>
          </w:pPr>
          <w:hyperlink w:anchor="_Toc504052810" w:history="1">
            <w:r w:rsidR="003F4D37" w:rsidRPr="00BC2F87">
              <w:rPr>
                <w:rStyle w:val="Hyperlink"/>
                <w:rFonts w:ascii="Times New Roman" w:hAnsi="Times New Roman"/>
                <w:noProof/>
              </w:rPr>
              <w:t>Appendicies:</w:t>
            </w:r>
            <w:r w:rsidR="003F4D37" w:rsidRPr="00BC2F87">
              <w:rPr>
                <w:rFonts w:ascii="Times New Roman" w:hAnsi="Times New Roman"/>
                <w:noProof/>
                <w:webHidden/>
              </w:rPr>
              <w:tab/>
            </w:r>
            <w:r w:rsidR="003F4D37" w:rsidRPr="00BC2F87">
              <w:rPr>
                <w:rFonts w:ascii="Times New Roman" w:hAnsi="Times New Roman"/>
                <w:noProof/>
                <w:webHidden/>
              </w:rPr>
              <w:fldChar w:fldCharType="begin"/>
            </w:r>
            <w:r w:rsidR="003F4D37" w:rsidRPr="00BC2F87">
              <w:rPr>
                <w:rFonts w:ascii="Times New Roman" w:hAnsi="Times New Roman"/>
                <w:noProof/>
                <w:webHidden/>
              </w:rPr>
              <w:instrText xml:space="preserve"> PAGEREF _Toc504052810 \h </w:instrText>
            </w:r>
            <w:r w:rsidR="003F4D37" w:rsidRPr="00BC2F87">
              <w:rPr>
                <w:rFonts w:ascii="Times New Roman" w:hAnsi="Times New Roman"/>
                <w:noProof/>
                <w:webHidden/>
              </w:rPr>
            </w:r>
            <w:r w:rsidR="003F4D37" w:rsidRPr="00BC2F87">
              <w:rPr>
                <w:rFonts w:ascii="Times New Roman" w:hAnsi="Times New Roman"/>
                <w:noProof/>
                <w:webHidden/>
              </w:rPr>
              <w:fldChar w:fldCharType="separate"/>
            </w:r>
            <w:r w:rsidR="003F4D37">
              <w:rPr>
                <w:rFonts w:ascii="Times New Roman" w:hAnsi="Times New Roman"/>
                <w:noProof/>
                <w:webHidden/>
              </w:rPr>
              <w:t>43</w:t>
            </w:r>
            <w:r w:rsidR="003F4D37" w:rsidRPr="00BC2F87">
              <w:rPr>
                <w:rFonts w:ascii="Times New Roman" w:hAnsi="Times New Roman"/>
                <w:noProof/>
                <w:webHidden/>
              </w:rPr>
              <w:fldChar w:fldCharType="end"/>
            </w:r>
          </w:hyperlink>
        </w:p>
        <w:p w:rsidR="00444B57" w:rsidRDefault="003F4D37" w:rsidP="00444B57">
          <w:pPr>
            <w:rPr>
              <w:bCs/>
              <w:noProof/>
            </w:rPr>
          </w:pPr>
          <w:r w:rsidRPr="00BC2F87">
            <w:rPr>
              <w:b/>
              <w:bCs/>
              <w:noProof/>
            </w:rPr>
            <w:fldChar w:fldCharType="end"/>
          </w:r>
        </w:p>
      </w:sdtContent>
    </w:sdt>
    <w:bookmarkStart w:id="1" w:name="_Toc504052788" w:displacedByCustomXml="prev"/>
    <w:bookmarkEnd w:id="1"/>
    <w:p w:rsidR="007050C6" w:rsidRDefault="007050C6" w:rsidP="007050C6">
      <w:pPr>
        <w:shd w:val="clear" w:color="auto" w:fill="548DD4" w:themeFill="text2" w:themeFillTint="99"/>
        <w:jc w:val="center"/>
        <w:rPr>
          <w:rFonts w:eastAsia="Times"/>
          <w:b/>
        </w:rPr>
      </w:pPr>
      <w:r w:rsidRPr="00A75BC6">
        <w:rPr>
          <w:rFonts w:eastAsia="Times"/>
          <w:b/>
        </w:rPr>
        <w:t>If you are NEW to your role as your district’s Title I Director / Coordinator,</w:t>
      </w:r>
    </w:p>
    <w:p w:rsidR="007050C6" w:rsidRPr="00A75BC6" w:rsidRDefault="007050C6" w:rsidP="007050C6">
      <w:pPr>
        <w:shd w:val="clear" w:color="auto" w:fill="548DD4" w:themeFill="text2" w:themeFillTint="99"/>
        <w:jc w:val="center"/>
        <w:rPr>
          <w:rFonts w:eastAsia="Times"/>
          <w:b/>
        </w:rPr>
      </w:pPr>
      <w:r w:rsidRPr="00A75BC6">
        <w:rPr>
          <w:rFonts w:eastAsia="Times"/>
          <w:b/>
        </w:rPr>
        <w:t>Please contact the State Title I Director to request a “Title I 101” training.</w:t>
      </w:r>
    </w:p>
    <w:p w:rsidR="003F4D37" w:rsidRDefault="003F4D37" w:rsidP="00444B57"/>
    <w:p w:rsidR="003F4D37" w:rsidRPr="00CA1B32" w:rsidRDefault="003F4D37" w:rsidP="003F4D37">
      <w:pPr>
        <w:pStyle w:val="TOCHeading"/>
      </w:pPr>
      <w:r w:rsidRPr="00CA1B32">
        <w:lastRenderedPageBreak/>
        <w:t>Overview of Title I, Part A</w:t>
      </w:r>
      <w:r w:rsidRPr="004719DE">
        <w:t xml:space="preserve"> </w:t>
      </w:r>
      <w:r w:rsidRPr="00CA1B32">
        <w:t>Program</w:t>
      </w:r>
    </w:p>
    <w:p w:rsidR="003F4D37" w:rsidRPr="00A560BC" w:rsidRDefault="003F4D37" w:rsidP="003F4D37">
      <w:pPr>
        <w:pStyle w:val="Heading1"/>
      </w:pPr>
      <w:bookmarkStart w:id="2" w:name="_Toc504052789"/>
      <w:r w:rsidRPr="00A560BC">
        <w:t>Purpose</w:t>
      </w:r>
      <w:bookmarkEnd w:id="2"/>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The United States Department of Education (ED) provides financial assistance through State educational agencies (SEAs) to local educational agencies (LEAs) and public schools with high numbers or percentages of children in poverty to help ensure that all children meet challenging State academic content and student academic achievement standards.</w:t>
      </w:r>
    </w:p>
    <w:p w:rsidR="003F4D37" w:rsidRDefault="003F4D37" w:rsidP="00444B57">
      <w:pPr>
        <w:pStyle w:val="Normal1"/>
        <w:rPr>
          <w:rFonts w:ascii="Times" w:eastAsia="Times" w:hAnsi="Times" w:cs="Times"/>
          <w:color w:val="auto"/>
          <w:sz w:val="22"/>
          <w:szCs w:val="22"/>
        </w:rPr>
      </w:pPr>
      <w:r>
        <w:rPr>
          <w:rFonts w:ascii="Times" w:eastAsia="Times" w:hAnsi="Times" w:cs="Times"/>
          <w:color w:val="auto"/>
          <w:sz w:val="22"/>
          <w:szCs w:val="22"/>
        </w:rPr>
        <w:t xml:space="preserve">The Elementary and Secondary Education Act, as amended by the Every Student Succeeds Act (ESSA) includes Title I, Part A (Title I-A) a formula-based entitlement grant which </w:t>
      </w:r>
      <w:r w:rsidRPr="00CA1B32">
        <w:rPr>
          <w:rFonts w:ascii="Times" w:eastAsia="Times" w:hAnsi="Times" w:cs="Times"/>
          <w:color w:val="auto"/>
          <w:sz w:val="22"/>
          <w:szCs w:val="22"/>
        </w:rPr>
        <w:t>target</w:t>
      </w:r>
      <w:r>
        <w:rPr>
          <w:rFonts w:ascii="Times" w:eastAsia="Times" w:hAnsi="Times" w:cs="Times"/>
          <w:color w:val="auto"/>
          <w:sz w:val="22"/>
          <w:szCs w:val="22"/>
        </w:rPr>
        <w:t xml:space="preserve">s </w:t>
      </w:r>
      <w:r w:rsidRPr="00CA1B32">
        <w:rPr>
          <w:rFonts w:ascii="Times" w:eastAsia="Times" w:hAnsi="Times" w:cs="Times"/>
          <w:color w:val="auto"/>
          <w:sz w:val="22"/>
          <w:szCs w:val="22"/>
        </w:rPr>
        <w:t>funds to public schools with the highest percentages of children from low-income families. Unless a participating school is operating a schoolwide program, the school must focus Title I services on children who are failing, or most at risk of failing, to meet State academic standards. Schools enrolling at least 40 percent of students from poor families are eligible to use Title I funds for schoolwide programs that serve all children in the school.</w:t>
      </w:r>
    </w:p>
    <w:p w:rsidR="00444B57" w:rsidRPr="00444B57" w:rsidRDefault="00444B57" w:rsidP="00444B57">
      <w:pPr>
        <w:pStyle w:val="Normal1"/>
        <w:rPr>
          <w:rFonts w:ascii="Times" w:eastAsia="Times" w:hAnsi="Times" w:cs="Times"/>
          <w:color w:val="auto"/>
          <w:sz w:val="22"/>
          <w:szCs w:val="22"/>
        </w:rPr>
      </w:pPr>
    </w:p>
    <w:p w:rsidR="003F4D37" w:rsidRPr="00CA1B32" w:rsidRDefault="003F4D37" w:rsidP="003F4D37">
      <w:pPr>
        <w:pStyle w:val="Heading1"/>
      </w:pPr>
      <w:bookmarkStart w:id="3" w:name="_Toc504052790"/>
      <w:r>
        <w:t>Goals</w:t>
      </w:r>
      <w:bookmarkEnd w:id="3"/>
    </w:p>
    <w:p w:rsidR="003F4D37" w:rsidRDefault="003F4D37" w:rsidP="00444B57">
      <w:pPr>
        <w:pStyle w:val="Normal1"/>
        <w:rPr>
          <w:rFonts w:ascii="Times" w:eastAsia="Times" w:hAnsi="Times" w:cs="Times"/>
          <w:color w:val="auto"/>
          <w:sz w:val="22"/>
          <w:szCs w:val="22"/>
        </w:rPr>
      </w:pPr>
      <w:r w:rsidRPr="00CA1B32">
        <w:rPr>
          <w:rFonts w:ascii="Times" w:eastAsia="Times" w:hAnsi="Times" w:cs="Times"/>
          <w:color w:val="auto"/>
          <w:sz w:val="22"/>
          <w:szCs w:val="22"/>
        </w:rPr>
        <w:t>The goal of Title I</w:t>
      </w:r>
      <w:r>
        <w:rPr>
          <w:rFonts w:ascii="Times" w:eastAsia="Times" w:hAnsi="Times" w:cs="Times"/>
          <w:color w:val="auto"/>
          <w:sz w:val="22"/>
          <w:szCs w:val="22"/>
        </w:rPr>
        <w:t>-</w:t>
      </w:r>
      <w:r w:rsidRPr="00CA1B32">
        <w:rPr>
          <w:rFonts w:ascii="Times" w:eastAsia="Times" w:hAnsi="Times" w:cs="Times"/>
          <w:color w:val="auto"/>
          <w:sz w:val="22"/>
          <w:szCs w:val="22"/>
        </w:rPr>
        <w:t>A is to raise the academic achievement of low-achieving, economically disadvantaged students and those most at risk of failing to meet the State’s challenging achievement standards</w:t>
      </w:r>
      <w:r>
        <w:rPr>
          <w:rFonts w:ascii="Times" w:eastAsia="Times" w:hAnsi="Times" w:cs="Times"/>
          <w:color w:val="auto"/>
          <w:sz w:val="22"/>
          <w:szCs w:val="22"/>
        </w:rPr>
        <w:t xml:space="preserve">: the program supports all six of NDE’s </w:t>
      </w:r>
      <w:hyperlink r:id="rId10" w:history="1">
        <w:r w:rsidRPr="00C2151E">
          <w:rPr>
            <w:rStyle w:val="Hyperlink"/>
            <w:rFonts w:ascii="Times" w:eastAsia="Times" w:hAnsi="Times" w:cs="Times"/>
            <w:sz w:val="22"/>
            <w:szCs w:val="22"/>
          </w:rPr>
          <w:t>State Educational Goals: 2020</w:t>
        </w:r>
      </w:hyperlink>
      <w:r>
        <w:rPr>
          <w:rFonts w:ascii="Times" w:eastAsia="Times" w:hAnsi="Times" w:cs="Times"/>
          <w:color w:val="auto"/>
          <w:sz w:val="22"/>
          <w:szCs w:val="22"/>
        </w:rPr>
        <w:t>.</w:t>
      </w:r>
      <w:r w:rsidRPr="00CA1B32">
        <w:rPr>
          <w:rFonts w:ascii="Times" w:eastAsia="Times" w:hAnsi="Times" w:cs="Times"/>
          <w:color w:val="auto"/>
          <w:sz w:val="22"/>
          <w:szCs w:val="22"/>
        </w:rPr>
        <w:t xml:space="preserve"> Title I</w:t>
      </w:r>
      <w:r>
        <w:rPr>
          <w:rFonts w:ascii="Times" w:eastAsia="Times" w:hAnsi="Times" w:cs="Times"/>
          <w:color w:val="auto"/>
          <w:sz w:val="22"/>
          <w:szCs w:val="22"/>
        </w:rPr>
        <w:t>-</w:t>
      </w:r>
      <w:r w:rsidRPr="00CA1B32">
        <w:rPr>
          <w:rFonts w:ascii="Times" w:eastAsia="Times" w:hAnsi="Times" w:cs="Times"/>
          <w:color w:val="auto"/>
          <w:sz w:val="22"/>
          <w:szCs w:val="22"/>
        </w:rPr>
        <w:t xml:space="preserve">A is designed to support State and local school reform efforts tied to challenging State academic standards in order to reinforce and amplify efforts to improve teaching and learning for students farthest from meeting State standards. Individual public schools with poverty rates above 40 percent may use Title I funds, along with other Federal, State, and local funds, to operate a </w:t>
      </w:r>
      <w:r>
        <w:rPr>
          <w:rFonts w:ascii="Times" w:eastAsia="Times" w:hAnsi="Times" w:cs="Times"/>
          <w:color w:val="auto"/>
          <w:sz w:val="22"/>
          <w:szCs w:val="22"/>
        </w:rPr>
        <w:t>“</w:t>
      </w:r>
      <w:r w:rsidRPr="00CA1B32">
        <w:rPr>
          <w:rFonts w:ascii="Times" w:eastAsia="Times" w:hAnsi="Times" w:cs="Times"/>
          <w:color w:val="auto"/>
          <w:sz w:val="22"/>
          <w:szCs w:val="22"/>
        </w:rPr>
        <w:t>schoolwide program</w:t>
      </w:r>
      <w:r>
        <w:rPr>
          <w:rFonts w:ascii="Times" w:eastAsia="Times" w:hAnsi="Times" w:cs="Times"/>
          <w:color w:val="auto"/>
          <w:sz w:val="22"/>
          <w:szCs w:val="22"/>
        </w:rPr>
        <w:t>”</w:t>
      </w:r>
      <w:r w:rsidRPr="00CA1B32">
        <w:rPr>
          <w:rFonts w:ascii="Times" w:eastAsia="Times" w:hAnsi="Times" w:cs="Times"/>
          <w:color w:val="auto"/>
          <w:sz w:val="22"/>
          <w:szCs w:val="22"/>
        </w:rPr>
        <w:t xml:space="preserve"> to upgrade the instructional program for the whole school. Schools with poverty rates below 40 percent, or those choosing not to operate a schoolwide program, offer a </w:t>
      </w:r>
      <w:r>
        <w:rPr>
          <w:rFonts w:ascii="Times" w:eastAsia="Times" w:hAnsi="Times" w:cs="Times"/>
          <w:color w:val="auto"/>
          <w:sz w:val="22"/>
          <w:szCs w:val="22"/>
        </w:rPr>
        <w:t>“</w:t>
      </w:r>
      <w:r w:rsidRPr="00CA1B32">
        <w:rPr>
          <w:rFonts w:ascii="Times" w:eastAsia="Times" w:hAnsi="Times" w:cs="Times"/>
          <w:color w:val="auto"/>
          <w:sz w:val="22"/>
          <w:szCs w:val="22"/>
        </w:rPr>
        <w:t>targeted assistance program</w:t>
      </w:r>
      <w:r>
        <w:rPr>
          <w:rFonts w:ascii="Times" w:eastAsia="Times" w:hAnsi="Times" w:cs="Times"/>
          <w:color w:val="auto"/>
          <w:sz w:val="22"/>
          <w:szCs w:val="22"/>
        </w:rPr>
        <w:t>”</w:t>
      </w:r>
      <w:r w:rsidRPr="00CA1B32">
        <w:rPr>
          <w:rFonts w:ascii="Times" w:eastAsia="Times" w:hAnsi="Times" w:cs="Times"/>
          <w:color w:val="auto"/>
          <w:sz w:val="22"/>
          <w:szCs w:val="22"/>
        </w:rPr>
        <w:t xml:space="preserve"> in which the school identifies students who are failing, or most at risk of failing, to meet the State</w:t>
      </w:r>
      <w:r>
        <w:rPr>
          <w:rFonts w:ascii="Times" w:eastAsia="Times" w:hAnsi="Times" w:cs="Times"/>
          <w:color w:val="auto"/>
          <w:sz w:val="22"/>
          <w:szCs w:val="22"/>
        </w:rPr>
        <w:t>’</w:t>
      </w:r>
      <w:r w:rsidRPr="00CA1B32">
        <w:rPr>
          <w:rFonts w:ascii="Times" w:eastAsia="Times" w:hAnsi="Times" w:cs="Times"/>
          <w:color w:val="auto"/>
          <w:sz w:val="22"/>
          <w:szCs w:val="22"/>
        </w:rPr>
        <w:t>s challenging performance standards, then designs, in consultation with parents, staff, and district staff, an instructional program to meet the needs of those students. Both schoolwide and targeted assistance programs must be based on effective means of improving student achievement and include strategies to support parental involvement.</w:t>
      </w:r>
      <w:bookmarkStart w:id="4" w:name="_Toc504052791"/>
    </w:p>
    <w:p w:rsidR="00444B57" w:rsidRPr="00444B57" w:rsidRDefault="00444B57" w:rsidP="00444B57">
      <w:pPr>
        <w:pStyle w:val="Normal1"/>
        <w:rPr>
          <w:rFonts w:ascii="Times" w:eastAsia="Times" w:hAnsi="Times" w:cs="Times"/>
          <w:color w:val="auto"/>
          <w:sz w:val="22"/>
          <w:szCs w:val="22"/>
        </w:rPr>
      </w:pPr>
    </w:p>
    <w:p w:rsidR="003F4D37" w:rsidRDefault="003F4D37" w:rsidP="003F4D37">
      <w:pPr>
        <w:pStyle w:val="Heading1"/>
      </w:pPr>
      <w:r w:rsidRPr="00CA1B32">
        <w:t>Eligibility:</w:t>
      </w:r>
      <w:bookmarkEnd w:id="4"/>
      <w:r w:rsidRPr="00CA1B32">
        <w:t xml:space="preserve"> </w:t>
      </w:r>
    </w:p>
    <w:p w:rsidR="003F4D37" w:rsidRPr="00C743C1" w:rsidRDefault="003F4D37" w:rsidP="00C743C1">
      <w:pPr>
        <w:rPr>
          <w:rFonts w:eastAsia="Times"/>
          <w:b/>
        </w:rPr>
      </w:pPr>
      <w:bookmarkStart w:id="5" w:name="_Toc504052792"/>
      <w:r w:rsidRPr="00C743C1">
        <w:rPr>
          <w:rFonts w:eastAsia="Times"/>
          <w:b/>
        </w:rPr>
        <w:t>Districts/Schools/Students (ESSA 1115(b)(4))</w:t>
      </w:r>
      <w:bookmarkEnd w:id="5"/>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Title I, Part A reaches about 1.5 million students enrolled in both public and private schools. Title I, Part A funds may be used for children from preschool age to high school, but most of the students served (65 percent) are in grades 1 through 6; another 12 percent are in preschool and kindergarten programs.</w:t>
      </w:r>
    </w:p>
    <w:p w:rsidR="003F4D37" w:rsidRPr="00444B57" w:rsidRDefault="003F4D37" w:rsidP="00444B57">
      <w:pPr>
        <w:rPr>
          <w:rFonts w:eastAsia="Times"/>
          <w:b/>
        </w:rPr>
      </w:pPr>
      <w:bookmarkStart w:id="6" w:name="_Toc504052793"/>
      <w:r w:rsidRPr="00444B57">
        <w:rPr>
          <w:rFonts w:eastAsia="Times"/>
          <w:b/>
        </w:rPr>
        <w:t>Eligibility Criteria Levels:</w:t>
      </w:r>
      <w:bookmarkEnd w:id="6"/>
    </w:p>
    <w:p w:rsidR="003F4D37" w:rsidRPr="00CA1B32" w:rsidRDefault="003F4D37" w:rsidP="003F4D37">
      <w:pPr>
        <w:pStyle w:val="Normal1"/>
        <w:spacing w:after="150"/>
        <w:rPr>
          <w:rFonts w:ascii="Times" w:eastAsia="Times" w:hAnsi="Times" w:cs="Times"/>
          <w:color w:val="auto"/>
          <w:sz w:val="22"/>
          <w:szCs w:val="22"/>
        </w:rPr>
      </w:pPr>
      <w:r w:rsidRPr="00CA1B32">
        <w:rPr>
          <w:rFonts w:ascii="Times" w:eastAsia="Times" w:hAnsi="Times" w:cs="Times"/>
          <w:color w:val="auto"/>
          <w:sz w:val="22"/>
          <w:szCs w:val="22"/>
        </w:rPr>
        <w:t xml:space="preserve">There are 4 levels of Title I grants: Basic, Concentration, Targeted and Education Finance Incentive Grants </w:t>
      </w:r>
      <w:r w:rsidRPr="00CA1B32">
        <w:rPr>
          <w:rFonts w:ascii="Times" w:eastAsia="Times" w:hAnsi="Times" w:cs="Times"/>
          <w:color w:val="auto"/>
          <w:sz w:val="22"/>
          <w:szCs w:val="22"/>
        </w:rPr>
        <w:lastRenderedPageBreak/>
        <w:t>(EFIG). Each level has eligibility criteria that the school, Local Educational Agency (LEA) and/or state must meet in order to qualify for the grant. The Title I funds are allocated through statutory formulas that are based primarily on census poverty estimates and the cost of education in each state.</w:t>
      </w:r>
    </w:p>
    <w:p w:rsidR="003F4D37" w:rsidRPr="00CA1B32" w:rsidRDefault="003F4D37" w:rsidP="003F4D37">
      <w:pPr>
        <w:pStyle w:val="Normal1"/>
        <w:numPr>
          <w:ilvl w:val="0"/>
          <w:numId w:val="1"/>
        </w:numPr>
        <w:spacing w:line="240" w:lineRule="auto"/>
        <w:ind w:left="360" w:hanging="360"/>
        <w:contextualSpacing/>
        <w:rPr>
          <w:rFonts w:ascii="Times" w:eastAsia="Times" w:hAnsi="Times" w:cs="Times"/>
          <w:color w:val="auto"/>
          <w:sz w:val="22"/>
          <w:szCs w:val="22"/>
        </w:rPr>
      </w:pPr>
      <w:r w:rsidRPr="00CA1B32">
        <w:rPr>
          <w:rFonts w:ascii="Times" w:eastAsia="Times" w:hAnsi="Times" w:cs="Times"/>
          <w:b/>
          <w:color w:val="auto"/>
          <w:sz w:val="22"/>
          <w:szCs w:val="22"/>
        </w:rPr>
        <w:t>Basic Grant</w:t>
      </w:r>
    </w:p>
    <w:p w:rsidR="003F4D37" w:rsidRPr="00CA1B32" w:rsidRDefault="003F4D37" w:rsidP="003F4D37">
      <w:pPr>
        <w:pStyle w:val="Normal1"/>
        <w:numPr>
          <w:ilvl w:val="0"/>
          <w:numId w:val="2"/>
        </w:numPr>
        <w:spacing w:line="240" w:lineRule="auto"/>
        <w:ind w:left="720" w:hanging="360"/>
        <w:contextualSpacing/>
        <w:rPr>
          <w:color w:val="auto"/>
          <w:sz w:val="22"/>
          <w:szCs w:val="22"/>
        </w:rPr>
      </w:pPr>
      <w:r w:rsidRPr="00CA1B32">
        <w:rPr>
          <w:rFonts w:ascii="Times" w:eastAsia="Times" w:hAnsi="Times" w:cs="Times"/>
          <w:color w:val="auto"/>
          <w:sz w:val="22"/>
          <w:szCs w:val="22"/>
        </w:rPr>
        <w:t>An LEA must have at least 10 poverty children and;</w:t>
      </w:r>
    </w:p>
    <w:p w:rsidR="003F4D37" w:rsidRPr="00CA1B32" w:rsidRDefault="003F4D37" w:rsidP="003F4D37">
      <w:pPr>
        <w:pStyle w:val="Normal1"/>
        <w:numPr>
          <w:ilvl w:val="0"/>
          <w:numId w:val="2"/>
        </w:numPr>
        <w:spacing w:line="240" w:lineRule="auto"/>
        <w:ind w:left="720" w:hanging="360"/>
        <w:contextualSpacing/>
        <w:rPr>
          <w:color w:val="auto"/>
          <w:sz w:val="22"/>
          <w:szCs w:val="22"/>
        </w:rPr>
      </w:pPr>
      <w:r w:rsidRPr="00CA1B32">
        <w:rPr>
          <w:rFonts w:ascii="Times" w:eastAsia="Times" w:hAnsi="Times" w:cs="Times"/>
          <w:color w:val="auto"/>
          <w:sz w:val="22"/>
          <w:szCs w:val="22"/>
        </w:rPr>
        <w:t>Poverty children must exceed 2 percent of the LEA</w:t>
      </w:r>
      <w:r>
        <w:rPr>
          <w:rFonts w:ascii="Times" w:eastAsia="Times" w:hAnsi="Times" w:cs="Times"/>
          <w:color w:val="auto"/>
          <w:sz w:val="22"/>
          <w:szCs w:val="22"/>
        </w:rPr>
        <w:t>’</w:t>
      </w:r>
      <w:r w:rsidRPr="00CA1B32">
        <w:rPr>
          <w:rFonts w:ascii="Times" w:eastAsia="Times" w:hAnsi="Times" w:cs="Times"/>
          <w:color w:val="auto"/>
          <w:sz w:val="22"/>
          <w:szCs w:val="22"/>
        </w:rPr>
        <w:t>s school age population (ages 5-17).</w:t>
      </w:r>
    </w:p>
    <w:p w:rsidR="003F4D37" w:rsidRPr="00CA1B32" w:rsidRDefault="003F4D37" w:rsidP="003F4D37">
      <w:pPr>
        <w:pStyle w:val="Normal1"/>
        <w:numPr>
          <w:ilvl w:val="0"/>
          <w:numId w:val="1"/>
        </w:numPr>
        <w:spacing w:line="240" w:lineRule="auto"/>
        <w:ind w:left="360" w:hanging="360"/>
        <w:contextualSpacing/>
        <w:rPr>
          <w:rFonts w:ascii="Times" w:eastAsia="Times" w:hAnsi="Times" w:cs="Times"/>
          <w:color w:val="auto"/>
          <w:sz w:val="22"/>
          <w:szCs w:val="22"/>
        </w:rPr>
      </w:pPr>
      <w:r w:rsidRPr="00CA1B32">
        <w:rPr>
          <w:rFonts w:ascii="Times" w:eastAsia="Times" w:hAnsi="Times" w:cs="Times"/>
          <w:b/>
          <w:color w:val="auto"/>
          <w:sz w:val="22"/>
          <w:szCs w:val="22"/>
        </w:rPr>
        <w:t>Concentration Grant</w:t>
      </w:r>
    </w:p>
    <w:p w:rsidR="003F4D37" w:rsidRPr="00CA1B32" w:rsidRDefault="003F4D37" w:rsidP="003F4D37">
      <w:pPr>
        <w:pStyle w:val="Normal1"/>
        <w:numPr>
          <w:ilvl w:val="0"/>
          <w:numId w:val="12"/>
        </w:numPr>
        <w:spacing w:line="240" w:lineRule="auto"/>
        <w:ind w:left="720" w:hanging="360"/>
        <w:contextualSpacing/>
        <w:rPr>
          <w:color w:val="auto"/>
          <w:sz w:val="22"/>
          <w:szCs w:val="22"/>
        </w:rPr>
      </w:pPr>
      <w:r w:rsidRPr="00CA1B32">
        <w:rPr>
          <w:rFonts w:ascii="Times" w:eastAsia="Times" w:hAnsi="Times" w:cs="Times"/>
          <w:color w:val="auto"/>
          <w:sz w:val="22"/>
          <w:szCs w:val="22"/>
        </w:rPr>
        <w:t>An LEA must have at least 6,500 poverty children or;</w:t>
      </w:r>
    </w:p>
    <w:p w:rsidR="003F4D37" w:rsidRPr="00CA1B32" w:rsidRDefault="003F4D37" w:rsidP="003F4D37">
      <w:pPr>
        <w:pStyle w:val="Normal1"/>
        <w:numPr>
          <w:ilvl w:val="0"/>
          <w:numId w:val="12"/>
        </w:numPr>
        <w:spacing w:line="240" w:lineRule="auto"/>
        <w:ind w:left="720" w:hanging="360"/>
        <w:contextualSpacing/>
        <w:rPr>
          <w:color w:val="auto"/>
          <w:sz w:val="22"/>
          <w:szCs w:val="22"/>
        </w:rPr>
      </w:pPr>
      <w:r w:rsidRPr="00CA1B32">
        <w:rPr>
          <w:rFonts w:ascii="Times" w:eastAsia="Times" w:hAnsi="Times" w:cs="Times"/>
          <w:color w:val="auto"/>
          <w:sz w:val="22"/>
          <w:szCs w:val="22"/>
        </w:rPr>
        <w:t>Poverty children must be greater than 15 percent of the LEA</w:t>
      </w:r>
      <w:r>
        <w:rPr>
          <w:rFonts w:ascii="Times" w:eastAsia="Times" w:hAnsi="Times" w:cs="Times"/>
          <w:color w:val="auto"/>
          <w:sz w:val="22"/>
          <w:szCs w:val="22"/>
        </w:rPr>
        <w:t>’</w:t>
      </w:r>
      <w:r w:rsidRPr="00CA1B32">
        <w:rPr>
          <w:rFonts w:ascii="Times" w:eastAsia="Times" w:hAnsi="Times" w:cs="Times"/>
          <w:color w:val="auto"/>
          <w:sz w:val="22"/>
          <w:szCs w:val="22"/>
        </w:rPr>
        <w:t>s school age population (ages 5-17).</w:t>
      </w:r>
    </w:p>
    <w:p w:rsidR="003F4D37" w:rsidRPr="00CA1B32" w:rsidRDefault="003F4D37" w:rsidP="003F4D37">
      <w:pPr>
        <w:pStyle w:val="Normal1"/>
        <w:numPr>
          <w:ilvl w:val="0"/>
          <w:numId w:val="1"/>
        </w:numPr>
        <w:spacing w:line="240" w:lineRule="auto"/>
        <w:ind w:left="360" w:hanging="360"/>
        <w:contextualSpacing/>
        <w:rPr>
          <w:rFonts w:ascii="Times" w:eastAsia="Times" w:hAnsi="Times" w:cs="Times"/>
          <w:color w:val="auto"/>
          <w:sz w:val="22"/>
          <w:szCs w:val="22"/>
        </w:rPr>
      </w:pPr>
      <w:r w:rsidRPr="00CA1B32">
        <w:rPr>
          <w:rFonts w:ascii="Times" w:eastAsia="Times" w:hAnsi="Times" w:cs="Times"/>
          <w:b/>
          <w:color w:val="auto"/>
          <w:sz w:val="22"/>
          <w:szCs w:val="22"/>
        </w:rPr>
        <w:t>Targeted Grant</w:t>
      </w:r>
    </w:p>
    <w:p w:rsidR="003F4D37" w:rsidRPr="00CA1B32" w:rsidRDefault="003F4D37" w:rsidP="003F4D37">
      <w:pPr>
        <w:pStyle w:val="Normal1"/>
        <w:numPr>
          <w:ilvl w:val="0"/>
          <w:numId w:val="14"/>
        </w:numPr>
        <w:spacing w:line="240" w:lineRule="auto"/>
        <w:ind w:left="720" w:hanging="360"/>
        <w:contextualSpacing/>
        <w:rPr>
          <w:color w:val="auto"/>
          <w:sz w:val="22"/>
          <w:szCs w:val="22"/>
        </w:rPr>
      </w:pPr>
      <w:r w:rsidRPr="00CA1B32">
        <w:rPr>
          <w:rFonts w:ascii="Times" w:eastAsia="Times" w:hAnsi="Times" w:cs="Times"/>
          <w:color w:val="auto"/>
          <w:sz w:val="22"/>
          <w:szCs w:val="22"/>
        </w:rPr>
        <w:t>An LEA must have at least 10 poverty children and;</w:t>
      </w:r>
    </w:p>
    <w:p w:rsidR="003F4D37" w:rsidRPr="00CA1B32" w:rsidRDefault="003F4D37" w:rsidP="003F4D37">
      <w:pPr>
        <w:pStyle w:val="Normal1"/>
        <w:numPr>
          <w:ilvl w:val="0"/>
          <w:numId w:val="14"/>
        </w:numPr>
        <w:spacing w:line="240" w:lineRule="auto"/>
        <w:ind w:left="720" w:hanging="360"/>
        <w:contextualSpacing/>
        <w:rPr>
          <w:color w:val="auto"/>
          <w:sz w:val="22"/>
          <w:szCs w:val="22"/>
        </w:rPr>
      </w:pPr>
      <w:r w:rsidRPr="00CA1B32">
        <w:rPr>
          <w:rFonts w:ascii="Times" w:eastAsia="Times" w:hAnsi="Times" w:cs="Times"/>
          <w:color w:val="auto"/>
          <w:sz w:val="22"/>
          <w:szCs w:val="22"/>
        </w:rPr>
        <w:t>Poverty children must be at least 5 percent of the LEA</w:t>
      </w:r>
      <w:r>
        <w:rPr>
          <w:rFonts w:ascii="Times" w:eastAsia="Times" w:hAnsi="Times" w:cs="Times"/>
          <w:color w:val="auto"/>
          <w:sz w:val="22"/>
          <w:szCs w:val="22"/>
        </w:rPr>
        <w:t>’</w:t>
      </w:r>
      <w:r w:rsidRPr="00CA1B32">
        <w:rPr>
          <w:rFonts w:ascii="Times" w:eastAsia="Times" w:hAnsi="Times" w:cs="Times"/>
          <w:color w:val="auto"/>
          <w:sz w:val="22"/>
          <w:szCs w:val="22"/>
        </w:rPr>
        <w:t>s school age population (ages 5-17).</w:t>
      </w:r>
    </w:p>
    <w:p w:rsidR="003F4D37" w:rsidRPr="00CA1B32" w:rsidRDefault="003F4D37" w:rsidP="003F4D37">
      <w:pPr>
        <w:pStyle w:val="Normal1"/>
        <w:numPr>
          <w:ilvl w:val="0"/>
          <w:numId w:val="1"/>
        </w:numPr>
        <w:spacing w:line="240" w:lineRule="auto"/>
        <w:ind w:left="360" w:hanging="360"/>
        <w:contextualSpacing/>
        <w:rPr>
          <w:rFonts w:ascii="Times" w:eastAsia="Times" w:hAnsi="Times" w:cs="Times"/>
          <w:color w:val="auto"/>
          <w:sz w:val="22"/>
          <w:szCs w:val="22"/>
        </w:rPr>
      </w:pPr>
      <w:r w:rsidRPr="00CA1B32">
        <w:rPr>
          <w:rFonts w:ascii="Times" w:eastAsia="Times" w:hAnsi="Times" w:cs="Times"/>
          <w:b/>
          <w:color w:val="auto"/>
          <w:sz w:val="22"/>
          <w:szCs w:val="22"/>
        </w:rPr>
        <w:t>Education Finance Incentive Grants (EFIG)</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A state must rank well in comparison to other states in its effort to provide financial support for education compared to its relative wealth as measured by its per capita income and;</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A state must rank well in comparison to other states in its degree to which education expenditures among LEAs within the state are equalized and;</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An LEA must have at least 10 poverty children and;</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Poverty children must be at least 5 percent of the LEA</w:t>
      </w:r>
      <w:r>
        <w:rPr>
          <w:rFonts w:ascii="Times" w:eastAsia="Times" w:hAnsi="Times" w:cs="Times"/>
          <w:color w:val="auto"/>
          <w:sz w:val="22"/>
          <w:szCs w:val="22"/>
        </w:rPr>
        <w:t>’</w:t>
      </w:r>
      <w:r w:rsidRPr="00CA1B32">
        <w:rPr>
          <w:rFonts w:ascii="Times" w:eastAsia="Times" w:hAnsi="Times" w:cs="Times"/>
          <w:color w:val="auto"/>
          <w:sz w:val="22"/>
          <w:szCs w:val="22"/>
        </w:rPr>
        <w:t>s school age population (ages 5-17) and;</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An LEA must target the Title I funds schools with the highest percentages of children from low-income families and;</w:t>
      </w:r>
    </w:p>
    <w:p w:rsidR="003F4D37" w:rsidRPr="00CA1B32" w:rsidRDefault="003F4D37" w:rsidP="003F4D37">
      <w:pPr>
        <w:pStyle w:val="Normal1"/>
        <w:numPr>
          <w:ilvl w:val="0"/>
          <w:numId w:val="15"/>
        </w:numPr>
        <w:spacing w:line="240" w:lineRule="auto"/>
        <w:ind w:left="720" w:hanging="360"/>
        <w:contextualSpacing/>
        <w:rPr>
          <w:color w:val="auto"/>
          <w:sz w:val="22"/>
          <w:szCs w:val="22"/>
        </w:rPr>
      </w:pPr>
      <w:r w:rsidRPr="00CA1B32">
        <w:rPr>
          <w:rFonts w:ascii="Times" w:eastAsia="Times" w:hAnsi="Times" w:cs="Times"/>
          <w:color w:val="auto"/>
          <w:sz w:val="22"/>
          <w:szCs w:val="22"/>
        </w:rPr>
        <w:t>Schools must focus Title I services on children who are failing, or most at risk of failing, to meet state academic standards (unless a school is operating a schoolwide program*).</w:t>
      </w:r>
    </w:p>
    <w:p w:rsidR="003F4D37" w:rsidRPr="00CA1B32" w:rsidRDefault="003F4D37" w:rsidP="003F4D37">
      <w:pPr>
        <w:pStyle w:val="Normal1"/>
        <w:numPr>
          <w:ilvl w:val="0"/>
          <w:numId w:val="15"/>
        </w:numPr>
        <w:spacing w:after="280" w:line="240" w:lineRule="auto"/>
        <w:ind w:left="720" w:hanging="360"/>
        <w:contextualSpacing/>
        <w:rPr>
          <w:color w:val="auto"/>
          <w:sz w:val="22"/>
          <w:szCs w:val="22"/>
        </w:rPr>
      </w:pPr>
      <w:r w:rsidRPr="00CA1B32">
        <w:rPr>
          <w:rFonts w:ascii="Times" w:eastAsia="Times" w:hAnsi="Times" w:cs="Times"/>
          <w:color w:val="auto"/>
          <w:sz w:val="22"/>
          <w:szCs w:val="22"/>
        </w:rPr>
        <w:t>An LEA also must use Title I funds to provide academic enrichment services to eligible children enrolled in private schools.</w:t>
      </w:r>
    </w:p>
    <w:p w:rsidR="003F4D37" w:rsidRDefault="003F4D37" w:rsidP="003F4D37">
      <w:pPr>
        <w:pStyle w:val="Normal1"/>
        <w:spacing w:line="240" w:lineRule="auto"/>
        <w:rPr>
          <w:rFonts w:ascii="Times" w:eastAsia="Times" w:hAnsi="Times" w:cs="Times"/>
          <w:b/>
          <w:color w:val="auto"/>
          <w:sz w:val="22"/>
          <w:szCs w:val="22"/>
        </w:rPr>
      </w:pPr>
    </w:p>
    <w:p w:rsidR="003F4D37" w:rsidRPr="007050C6" w:rsidRDefault="003F4D37" w:rsidP="007050C6">
      <w:pPr>
        <w:rPr>
          <w:rFonts w:eastAsia="Times"/>
          <w:b/>
        </w:rPr>
      </w:pPr>
      <w:bookmarkStart w:id="7" w:name="_Toc504052794"/>
      <w:r w:rsidRPr="007050C6">
        <w:rPr>
          <w:rFonts w:eastAsia="Times"/>
          <w:b/>
        </w:rPr>
        <w:t>Selecting Schools - Ranking and Serving (ESSA Sections 1113(a)(3))</w:t>
      </w:r>
      <w:bookmarkEnd w:id="7"/>
    </w:p>
    <w:p w:rsidR="003F4D37" w:rsidRPr="00CA1B32" w:rsidRDefault="003F4D37" w:rsidP="003F4D37">
      <w:pPr>
        <w:pStyle w:val="Normal1"/>
        <w:rPr>
          <w:rFonts w:ascii="Times" w:eastAsia="Times" w:hAnsi="Times" w:cs="Times"/>
          <w:color w:val="auto"/>
          <w:sz w:val="22"/>
          <w:szCs w:val="22"/>
        </w:rPr>
      </w:pPr>
      <w:r>
        <w:rPr>
          <w:rFonts w:ascii="Times" w:eastAsia="Times" w:hAnsi="Times" w:cs="Times"/>
          <w:color w:val="auto"/>
          <w:sz w:val="22"/>
          <w:szCs w:val="22"/>
        </w:rPr>
        <w:t>An LEA must rank their schools</w:t>
      </w:r>
      <w:r w:rsidRPr="00CA1B32">
        <w:rPr>
          <w:rFonts w:ascii="Times" w:eastAsia="Times" w:hAnsi="Times" w:cs="Times"/>
          <w:color w:val="auto"/>
          <w:sz w:val="22"/>
          <w:szCs w:val="22"/>
        </w:rPr>
        <w:t xml:space="preserve"> in order from highest percent poverty to lowest percent poverty. An LEA must rank each school based on the percentage (not the number) of low-income children in each school.</w:t>
      </w:r>
    </w:p>
    <w:p w:rsidR="003F4D37" w:rsidRDefault="003F4D37" w:rsidP="003F4D37">
      <w:pPr>
        <w:pStyle w:val="Normal1"/>
        <w:numPr>
          <w:ilvl w:val="0"/>
          <w:numId w:val="85"/>
        </w:numPr>
        <w:contextualSpacing/>
        <w:rPr>
          <w:color w:val="auto"/>
          <w:sz w:val="22"/>
          <w:szCs w:val="22"/>
        </w:rPr>
      </w:pPr>
      <w:r w:rsidRPr="00CA1B32">
        <w:rPr>
          <w:rFonts w:ascii="Times" w:eastAsia="Times" w:hAnsi="Times" w:cs="Times"/>
          <w:b/>
          <w:color w:val="auto"/>
          <w:sz w:val="22"/>
          <w:szCs w:val="22"/>
        </w:rPr>
        <w:t>Determining the percent poverty</w:t>
      </w:r>
      <w:r w:rsidRPr="00CA1B32">
        <w:rPr>
          <w:rFonts w:ascii="Times" w:eastAsia="Times" w:hAnsi="Times" w:cs="Times"/>
          <w:color w:val="auto"/>
          <w:sz w:val="22"/>
          <w:szCs w:val="22"/>
        </w:rPr>
        <w:t xml:space="preserve"> - Percent poverty for each school is typically determined by comparing the number of children attending eac</w:t>
      </w:r>
      <w:r>
        <w:rPr>
          <w:rFonts w:ascii="Times" w:eastAsia="Times" w:hAnsi="Times" w:cs="Times"/>
          <w:color w:val="auto"/>
          <w:sz w:val="22"/>
          <w:szCs w:val="22"/>
        </w:rPr>
        <w:t>h school with the number of low-</w:t>
      </w:r>
      <w:r w:rsidRPr="00CA1B32">
        <w:rPr>
          <w:rFonts w:ascii="Times" w:eastAsia="Times" w:hAnsi="Times" w:cs="Times"/>
          <w:color w:val="auto"/>
          <w:sz w:val="22"/>
          <w:szCs w:val="22"/>
        </w:rPr>
        <w:t>income children for the same school (i.e., those eligible for free or reduced-price lunch based on household applications). Children included in the counts should be the total number of students in the school based on the school grade span designation (e.g., K-5, PK-5, 9-12, etc.).</w:t>
      </w:r>
    </w:p>
    <w:p w:rsidR="003F4D37" w:rsidRPr="00070D13" w:rsidRDefault="003F4D37" w:rsidP="003F4D37">
      <w:pPr>
        <w:pStyle w:val="Normal1"/>
        <w:numPr>
          <w:ilvl w:val="0"/>
          <w:numId w:val="85"/>
        </w:numPr>
        <w:contextualSpacing/>
        <w:rPr>
          <w:color w:val="auto"/>
          <w:sz w:val="22"/>
          <w:szCs w:val="22"/>
        </w:rPr>
      </w:pPr>
      <w:r w:rsidRPr="00070D13">
        <w:rPr>
          <w:rFonts w:ascii="Times" w:eastAsia="Times" w:hAnsi="Times" w:cs="Times"/>
          <w:b/>
          <w:color w:val="auto"/>
          <w:sz w:val="22"/>
          <w:szCs w:val="22"/>
        </w:rPr>
        <w:t>Explicit Authority to Use F</w:t>
      </w:r>
      <w:r>
        <w:rPr>
          <w:rFonts w:ascii="Times" w:eastAsia="Times" w:hAnsi="Times" w:cs="Times"/>
          <w:b/>
          <w:color w:val="auto"/>
          <w:sz w:val="22"/>
          <w:szCs w:val="22"/>
        </w:rPr>
        <w:t xml:space="preserve">eeder Patterns to Determine Secondary School </w:t>
      </w:r>
      <w:r w:rsidRPr="00070D13">
        <w:rPr>
          <w:rFonts w:ascii="Times" w:eastAsia="Times" w:hAnsi="Times" w:cs="Times"/>
          <w:b/>
          <w:color w:val="auto"/>
          <w:sz w:val="22"/>
          <w:szCs w:val="22"/>
        </w:rPr>
        <w:t>Poverty Percentages</w:t>
      </w:r>
    </w:p>
    <w:p w:rsidR="003F4D37" w:rsidRDefault="003F4D37" w:rsidP="003F4D37">
      <w:pPr>
        <w:pStyle w:val="Normal1"/>
        <w:ind w:left="720"/>
        <w:contextualSpacing/>
        <w:rPr>
          <w:color w:val="auto"/>
          <w:sz w:val="22"/>
          <w:szCs w:val="22"/>
        </w:rPr>
      </w:pPr>
      <w:r w:rsidRPr="00A55748">
        <w:rPr>
          <w:color w:val="auto"/>
          <w:sz w:val="22"/>
          <w:szCs w:val="22"/>
        </w:rPr>
        <w:t>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w:t>
      </w:r>
      <w:r>
        <w:rPr>
          <w:color w:val="auto"/>
          <w:sz w:val="22"/>
          <w:szCs w:val="22"/>
        </w:rPr>
        <w:t>.</w:t>
      </w:r>
    </w:p>
    <w:p w:rsidR="003F4D37" w:rsidRDefault="003F4D37" w:rsidP="003F4D37">
      <w:pPr>
        <w:pStyle w:val="Normal1"/>
        <w:numPr>
          <w:ilvl w:val="0"/>
          <w:numId w:val="86"/>
        </w:numPr>
        <w:ind w:left="360"/>
        <w:contextualSpacing/>
        <w:rPr>
          <w:color w:val="auto"/>
          <w:sz w:val="22"/>
          <w:szCs w:val="22"/>
        </w:rPr>
      </w:pPr>
      <w:r w:rsidRPr="00D63AD5">
        <w:rPr>
          <w:rFonts w:ascii="Times" w:eastAsia="Times" w:hAnsi="Times" w:cs="Times"/>
          <w:b/>
          <w:color w:val="auto"/>
          <w:sz w:val="22"/>
          <w:szCs w:val="22"/>
        </w:rPr>
        <w:t>Before an LEA may use feeder</w:t>
      </w:r>
      <w:r w:rsidRPr="00A55748">
        <w:rPr>
          <w:color w:val="auto"/>
          <w:sz w:val="22"/>
          <w:szCs w:val="22"/>
        </w:rPr>
        <w:t xml:space="preserve"> </w:t>
      </w:r>
      <w:r w:rsidRPr="00783DAF">
        <w:rPr>
          <w:b/>
          <w:color w:val="auto"/>
          <w:sz w:val="22"/>
          <w:szCs w:val="22"/>
        </w:rPr>
        <w:t>patterns to determine the poverty percentage of secondary schools</w:t>
      </w:r>
      <w:r>
        <w:rPr>
          <w:b/>
          <w:color w:val="auto"/>
          <w:sz w:val="22"/>
          <w:szCs w:val="22"/>
        </w:rPr>
        <w:t>:</w:t>
      </w:r>
      <w:r w:rsidRPr="00A55748">
        <w:rPr>
          <w:color w:val="auto"/>
          <w:sz w:val="22"/>
          <w:szCs w:val="22"/>
        </w:rPr>
        <w:t xml:space="preserve"> </w:t>
      </w:r>
    </w:p>
    <w:p w:rsidR="003F4D37" w:rsidRPr="00783DAF" w:rsidRDefault="003F4D37" w:rsidP="003F4D37">
      <w:pPr>
        <w:pStyle w:val="Normal1"/>
        <w:numPr>
          <w:ilvl w:val="1"/>
          <w:numId w:val="86"/>
        </w:numPr>
        <w:ind w:left="1350"/>
        <w:contextualSpacing/>
        <w:rPr>
          <w:color w:val="auto"/>
          <w:sz w:val="22"/>
          <w:szCs w:val="22"/>
        </w:rPr>
      </w:pPr>
      <w:r w:rsidRPr="00783DAF">
        <w:rPr>
          <w:color w:val="auto"/>
          <w:sz w:val="22"/>
          <w:szCs w:val="22"/>
        </w:rPr>
        <w:t>The LEA must notify its secondary schools to inform them of the option.</w:t>
      </w:r>
    </w:p>
    <w:p w:rsidR="003F4D37" w:rsidRPr="00783DAF" w:rsidRDefault="003F4D37" w:rsidP="003F4D37">
      <w:pPr>
        <w:pStyle w:val="Normal1"/>
        <w:numPr>
          <w:ilvl w:val="1"/>
          <w:numId w:val="86"/>
        </w:numPr>
        <w:ind w:left="1350"/>
        <w:contextualSpacing/>
        <w:rPr>
          <w:color w:val="auto"/>
          <w:sz w:val="22"/>
          <w:szCs w:val="22"/>
        </w:rPr>
      </w:pPr>
      <w:r w:rsidRPr="00783DAF">
        <w:rPr>
          <w:color w:val="auto"/>
          <w:sz w:val="22"/>
          <w:szCs w:val="22"/>
        </w:rPr>
        <w:lastRenderedPageBreak/>
        <w:t>A majority of its secondary schools must approve the use of feeder patterns.</w:t>
      </w:r>
    </w:p>
    <w:p w:rsidR="003F4D37" w:rsidRDefault="003F4D37" w:rsidP="003F4D37">
      <w:pPr>
        <w:pStyle w:val="Normal1"/>
        <w:ind w:left="270" w:firstLine="720"/>
        <w:contextualSpacing/>
        <w:rPr>
          <w:i/>
          <w:color w:val="auto"/>
          <w:sz w:val="22"/>
          <w:szCs w:val="22"/>
        </w:rPr>
      </w:pPr>
      <w:r w:rsidRPr="0009630B">
        <w:rPr>
          <w:i/>
          <w:color w:val="auto"/>
          <w:sz w:val="22"/>
          <w:szCs w:val="22"/>
        </w:rPr>
        <w:t>~ESEA as amended by ESSA, sections 1113(a)(5)(B) and (C).</w:t>
      </w:r>
    </w:p>
    <w:p w:rsidR="003F4D37" w:rsidRPr="00444B57" w:rsidRDefault="003F4D37" w:rsidP="00444B57">
      <w:pPr>
        <w:pStyle w:val="Normal1"/>
        <w:contextualSpacing/>
        <w:rPr>
          <w:color w:val="auto"/>
          <w:sz w:val="22"/>
          <w:szCs w:val="22"/>
        </w:rPr>
      </w:pPr>
      <w:r w:rsidRPr="00783DAF">
        <w:rPr>
          <w:rFonts w:ascii="Times" w:eastAsia="Times" w:hAnsi="Times" w:cs="Times"/>
          <w:b/>
          <w:color w:val="auto"/>
          <w:sz w:val="22"/>
          <w:szCs w:val="22"/>
        </w:rPr>
        <w:t>Note:</w:t>
      </w:r>
      <w:r>
        <w:rPr>
          <w:rFonts w:ascii="Times" w:eastAsia="Times" w:hAnsi="Times" w:cs="Times"/>
          <w:color w:val="auto"/>
          <w:sz w:val="22"/>
          <w:szCs w:val="22"/>
        </w:rPr>
        <w:t xml:space="preserve">  </w:t>
      </w:r>
      <w:r w:rsidRPr="00CA1B32">
        <w:rPr>
          <w:rFonts w:ascii="Times" w:eastAsia="Times" w:hAnsi="Times" w:cs="Times"/>
          <w:color w:val="auto"/>
          <w:sz w:val="22"/>
          <w:szCs w:val="22"/>
        </w:rPr>
        <w:t>Please note that using feeder patterns to measure poverty was previously permitted by ED in its non-regulatory guidance, but USED did not require a majority of secondary schools to approve the measure’s use.</w:t>
      </w:r>
      <w:r w:rsidRPr="00CA1B32" w:rsidDel="00783DAF">
        <w:rPr>
          <w:rFonts w:ascii="Times" w:eastAsia="Times" w:hAnsi="Times" w:cs="Times"/>
          <w:color w:val="auto"/>
          <w:sz w:val="22"/>
          <w:szCs w:val="22"/>
        </w:rPr>
        <w:t xml:space="preserve"> </w:t>
      </w:r>
    </w:p>
    <w:p w:rsidR="003F4D37" w:rsidRPr="007050C6" w:rsidRDefault="003F4D37" w:rsidP="007050C6">
      <w:pPr>
        <w:rPr>
          <w:rFonts w:eastAsia="Times"/>
          <w:b/>
        </w:rPr>
      </w:pPr>
      <w:bookmarkStart w:id="8" w:name="_Toc504052795"/>
      <w:r w:rsidRPr="007050C6">
        <w:rPr>
          <w:rFonts w:eastAsia="Times"/>
          <w:b/>
        </w:rPr>
        <w:t>Direct Certification</w:t>
      </w:r>
      <w:bookmarkEnd w:id="8"/>
    </w:p>
    <w:p w:rsidR="003F4D37" w:rsidRDefault="003F4D37" w:rsidP="003F4D37">
      <w:pPr>
        <w:pStyle w:val="Normal1"/>
        <w:contextualSpacing/>
        <w:rPr>
          <w:rFonts w:ascii="Times" w:eastAsia="Times" w:hAnsi="Times" w:cs="Times"/>
          <w:color w:val="0000FF"/>
          <w:sz w:val="22"/>
          <w:szCs w:val="22"/>
          <w:u w:val="single"/>
        </w:rPr>
      </w:pPr>
      <w:r w:rsidRPr="00CA1B32">
        <w:rPr>
          <w:rFonts w:ascii="Times" w:eastAsia="Times" w:hAnsi="Times" w:cs="Times"/>
          <w:color w:val="auto"/>
          <w:sz w:val="22"/>
          <w:szCs w:val="22"/>
        </w:rPr>
        <w:t xml:space="preserve">Districts may also choose to use Direct Certification data for all schools or just for the schools that will participate in the Community Eligibility Provision (CEP). For additional information on CEP, go to: </w:t>
      </w:r>
      <w:hyperlink r:id="rId11">
        <w:r w:rsidR="00A36849">
          <w:rPr>
            <w:rFonts w:ascii="Times" w:eastAsia="Times" w:hAnsi="Times" w:cs="Times"/>
            <w:color w:val="0000FF"/>
            <w:sz w:val="22"/>
            <w:szCs w:val="22"/>
            <w:u w:val="single"/>
          </w:rPr>
          <w:t>Community Eligibility Provision Guidance</w:t>
        </w:r>
      </w:hyperlink>
    </w:p>
    <w:p w:rsidR="003F4D37" w:rsidRPr="00CA1B32" w:rsidRDefault="003F4D37" w:rsidP="003F4D37">
      <w:pPr>
        <w:pStyle w:val="Normal1"/>
        <w:spacing w:line="240" w:lineRule="auto"/>
        <w:ind w:left="720"/>
        <w:rPr>
          <w:rFonts w:ascii="Times" w:eastAsia="Times" w:hAnsi="Times" w:cs="Times"/>
          <w:color w:val="auto"/>
          <w:sz w:val="22"/>
          <w:szCs w:val="22"/>
        </w:rPr>
      </w:pPr>
    </w:p>
    <w:p w:rsidR="003F4D37" w:rsidRPr="007050C6" w:rsidRDefault="003F4D37" w:rsidP="007050C6">
      <w:pPr>
        <w:rPr>
          <w:rFonts w:eastAsia="Times"/>
          <w:b/>
        </w:rPr>
      </w:pPr>
      <w:bookmarkStart w:id="9" w:name="_Toc504052796"/>
      <w:r w:rsidRPr="007050C6">
        <w:rPr>
          <w:rFonts w:eastAsia="Times"/>
          <w:b/>
        </w:rPr>
        <w:t>Deciding which schools to serve</w:t>
      </w:r>
      <w:bookmarkEnd w:id="9"/>
      <w:r w:rsidRPr="007050C6">
        <w:rPr>
          <w:rFonts w:eastAsia="Times"/>
          <w:b/>
        </w:rPr>
        <w:t xml:space="preserve"> </w:t>
      </w:r>
    </w:p>
    <w:p w:rsidR="003F4D37" w:rsidRPr="00E46C82" w:rsidRDefault="003F4D37" w:rsidP="003F4D37">
      <w:pPr>
        <w:pStyle w:val="Normal1"/>
        <w:rPr>
          <w:rFonts w:ascii="Times" w:eastAsia="Times" w:hAnsi="Times" w:cs="Times"/>
          <w:color w:val="auto"/>
          <w:sz w:val="22"/>
          <w:szCs w:val="22"/>
          <w:u w:val="single"/>
        </w:rPr>
      </w:pPr>
      <w:r w:rsidRPr="00CA1B32">
        <w:rPr>
          <w:rFonts w:ascii="Times" w:eastAsia="Times" w:hAnsi="Times" w:cs="Times"/>
          <w:color w:val="auto"/>
          <w:sz w:val="22"/>
          <w:szCs w:val="22"/>
        </w:rPr>
        <w:t xml:space="preserve">All schools above 75% must first be served (i.e., provided with an allotment) unless comparable services can be demonstrated, prior to serving any schools below 75% poverty. </w:t>
      </w:r>
      <w:r w:rsidRPr="00A36849">
        <w:rPr>
          <w:rFonts w:ascii="Times" w:eastAsia="Times" w:hAnsi="Times" w:cs="Times"/>
          <w:i/>
          <w:color w:val="auto"/>
          <w:sz w:val="22"/>
          <w:szCs w:val="22"/>
        </w:rPr>
        <w:t>Under ESSA, LEAs can now lower the 75% threshold to 50% for high schools only</w:t>
      </w: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Once these schools are served, the district may serve any other schools in rank order down to those at or above 35% poverty. Once schools above 75% have been served, the LEA has the option to</w:t>
      </w:r>
    </w:p>
    <w:p w:rsidR="003F4D37" w:rsidRPr="00CA1B32" w:rsidRDefault="003F4D37" w:rsidP="003F4D37">
      <w:pPr>
        <w:pStyle w:val="Normal1"/>
        <w:ind w:firstLine="720"/>
        <w:rPr>
          <w:rFonts w:ascii="Times" w:eastAsia="Times" w:hAnsi="Times" w:cs="Times"/>
          <w:color w:val="auto"/>
          <w:sz w:val="22"/>
          <w:szCs w:val="22"/>
        </w:rPr>
      </w:pPr>
      <w:r w:rsidRPr="00CA1B32">
        <w:rPr>
          <w:rFonts w:ascii="Times" w:eastAsia="Times" w:hAnsi="Times" w:cs="Times"/>
          <w:color w:val="auto"/>
          <w:sz w:val="22"/>
          <w:szCs w:val="22"/>
        </w:rPr>
        <w:t xml:space="preserve">(1) Continue on serving schools in the district-wide ranking; or </w:t>
      </w:r>
    </w:p>
    <w:p w:rsidR="003F4D37" w:rsidRPr="00CA1B32" w:rsidRDefault="003F4D37" w:rsidP="003F4D37">
      <w:pPr>
        <w:pStyle w:val="Normal1"/>
        <w:ind w:left="720"/>
        <w:rPr>
          <w:rFonts w:ascii="Times" w:eastAsia="Times" w:hAnsi="Times" w:cs="Times"/>
          <w:color w:val="auto"/>
          <w:sz w:val="22"/>
          <w:szCs w:val="22"/>
        </w:rPr>
      </w:pPr>
      <w:r w:rsidRPr="00CA1B32">
        <w:rPr>
          <w:rFonts w:ascii="Times" w:eastAsia="Times" w:hAnsi="Times" w:cs="Times"/>
          <w:color w:val="auto"/>
          <w:sz w:val="22"/>
          <w:szCs w:val="22"/>
        </w:rPr>
        <w:t>(2) Serve schools in rank order by grade span groupings (e.g., K-5, K-8, etc.). Schools must not be skipped within the rank order method selected by the LEA.</w:t>
      </w:r>
      <w:r>
        <w:rPr>
          <w:rFonts w:ascii="Times" w:eastAsia="Times" w:hAnsi="Times" w:cs="Times"/>
          <w:color w:val="auto"/>
          <w:sz w:val="22"/>
          <w:szCs w:val="22"/>
        </w:rPr>
        <w:t xml:space="preserve"> </w:t>
      </w:r>
      <w:hyperlink r:id="rId12" w:history="1">
        <w:r w:rsidR="00A36849">
          <w:rPr>
            <w:rStyle w:val="Hyperlink"/>
            <w:rFonts w:ascii="Times" w:eastAsia="Times" w:hAnsi="Times" w:cs="Times"/>
            <w:sz w:val="22"/>
            <w:szCs w:val="22"/>
          </w:rPr>
          <w:t>Click here for link</w:t>
        </w:r>
      </w:hyperlink>
    </w:p>
    <w:p w:rsidR="003F4D37" w:rsidRPr="00CA1B32" w:rsidRDefault="003F4D37" w:rsidP="003F4D37">
      <w:pPr>
        <w:pStyle w:val="Normal1"/>
        <w:spacing w:line="240" w:lineRule="auto"/>
        <w:rPr>
          <w:rFonts w:ascii="Times" w:eastAsia="Times" w:hAnsi="Times" w:cs="Times"/>
          <w:color w:val="auto"/>
          <w:sz w:val="22"/>
          <w:szCs w:val="22"/>
        </w:rPr>
      </w:pP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b/>
          <w:color w:val="auto"/>
          <w:sz w:val="22"/>
          <w:szCs w:val="22"/>
        </w:rPr>
        <w:t>NOTE</w:t>
      </w:r>
      <w:r w:rsidRPr="00CA1B32">
        <w:rPr>
          <w:rFonts w:ascii="Times" w:eastAsia="Times" w:hAnsi="Times" w:cs="Times"/>
          <w:color w:val="auto"/>
          <w:sz w:val="22"/>
          <w:szCs w:val="22"/>
        </w:rPr>
        <w:t>: An LEA may stop in rank order at any point it chooses (e.g., serving only the first ten of a total of</w:t>
      </w: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16 schools in the LEA, serving only schools above 80% if all schools are above 75% poverty, etc.).</w:t>
      </w:r>
    </w:p>
    <w:p w:rsidR="003F4D37" w:rsidRPr="00CA1B32" w:rsidRDefault="003F4D37" w:rsidP="003F4D37">
      <w:pPr>
        <w:pStyle w:val="Normal1"/>
        <w:numPr>
          <w:ilvl w:val="0"/>
          <w:numId w:val="4"/>
        </w:numPr>
        <w:spacing w:line="276" w:lineRule="auto"/>
        <w:ind w:hanging="360"/>
        <w:contextualSpacing/>
        <w:rPr>
          <w:color w:val="auto"/>
          <w:sz w:val="22"/>
          <w:szCs w:val="22"/>
        </w:rPr>
      </w:pPr>
      <w:r w:rsidRPr="00CA1B32">
        <w:rPr>
          <w:rFonts w:ascii="Times" w:eastAsia="Times" w:hAnsi="Times" w:cs="Times"/>
          <w:b/>
          <w:color w:val="auto"/>
          <w:sz w:val="22"/>
          <w:szCs w:val="22"/>
        </w:rPr>
        <w:t>Comparable services</w:t>
      </w:r>
      <w:r w:rsidRPr="00CA1B32">
        <w:rPr>
          <w:rFonts w:ascii="Times" w:eastAsia="Times" w:hAnsi="Times" w:cs="Times"/>
          <w:color w:val="auto"/>
          <w:sz w:val="22"/>
          <w:szCs w:val="22"/>
        </w:rPr>
        <w:t xml:space="preserve"> – An LEA may elect not to serve an eligible school attendance area or school that has a higher percentage of children from low-income families (than a school that is served) if:</w:t>
      </w:r>
    </w:p>
    <w:p w:rsidR="003F4D37" w:rsidRPr="00CA1B32" w:rsidRDefault="003F4D37" w:rsidP="003F4D37">
      <w:pPr>
        <w:pStyle w:val="Normal1"/>
        <w:numPr>
          <w:ilvl w:val="1"/>
          <w:numId w:val="4"/>
        </w:numPr>
        <w:spacing w:line="276" w:lineRule="auto"/>
        <w:ind w:hanging="360"/>
        <w:contextualSpacing/>
        <w:rPr>
          <w:color w:val="auto"/>
          <w:sz w:val="22"/>
          <w:szCs w:val="22"/>
        </w:rPr>
      </w:pPr>
      <w:r w:rsidRPr="00CA1B32">
        <w:rPr>
          <w:rFonts w:ascii="Times" w:eastAsia="Times" w:hAnsi="Times" w:cs="Times"/>
          <w:color w:val="auto"/>
          <w:sz w:val="22"/>
          <w:szCs w:val="22"/>
        </w:rPr>
        <w:t>The school meets the Title I comparability requirements;</w:t>
      </w:r>
    </w:p>
    <w:p w:rsidR="003F4D37" w:rsidRPr="00CA1B32" w:rsidRDefault="003F4D37" w:rsidP="003F4D37">
      <w:pPr>
        <w:pStyle w:val="Normal1"/>
        <w:numPr>
          <w:ilvl w:val="1"/>
          <w:numId w:val="4"/>
        </w:numPr>
        <w:spacing w:line="276" w:lineRule="auto"/>
        <w:ind w:hanging="360"/>
        <w:contextualSpacing/>
        <w:rPr>
          <w:color w:val="auto"/>
          <w:sz w:val="22"/>
          <w:szCs w:val="22"/>
        </w:rPr>
      </w:pPr>
      <w:r w:rsidRPr="00CA1B32">
        <w:rPr>
          <w:rFonts w:ascii="Times" w:eastAsia="Times" w:hAnsi="Times" w:cs="Times"/>
          <w:color w:val="auto"/>
          <w:sz w:val="22"/>
          <w:szCs w:val="22"/>
        </w:rPr>
        <w:t>The school is receiving supplemental funds from other State or local sources that are spent according to the requirements of Sections 1114 or 1115</w:t>
      </w:r>
      <w:r>
        <w:rPr>
          <w:rFonts w:ascii="Times" w:eastAsia="Times" w:hAnsi="Times" w:cs="Times"/>
          <w:color w:val="auto"/>
          <w:sz w:val="22"/>
          <w:szCs w:val="22"/>
        </w:rPr>
        <w:t xml:space="preserve"> (Please reference “operating a schoolwide and/or targeted school sections of this guidance below</w:t>
      </w:r>
      <w:r w:rsidRPr="00CA1B32">
        <w:rPr>
          <w:rFonts w:ascii="Times" w:eastAsia="Times" w:hAnsi="Times" w:cs="Times"/>
          <w:color w:val="auto"/>
          <w:sz w:val="22"/>
          <w:szCs w:val="22"/>
        </w:rPr>
        <w:t>; and</w:t>
      </w:r>
    </w:p>
    <w:p w:rsidR="003F4D37" w:rsidRPr="00CA1B32" w:rsidRDefault="003F4D37" w:rsidP="003F4D37">
      <w:pPr>
        <w:pStyle w:val="Normal1"/>
        <w:numPr>
          <w:ilvl w:val="1"/>
          <w:numId w:val="4"/>
        </w:numPr>
        <w:spacing w:line="276" w:lineRule="auto"/>
        <w:ind w:hanging="360"/>
        <w:contextualSpacing/>
        <w:rPr>
          <w:color w:val="auto"/>
          <w:sz w:val="22"/>
          <w:szCs w:val="22"/>
        </w:rPr>
      </w:pPr>
      <w:r w:rsidRPr="00CA1B32">
        <w:rPr>
          <w:rFonts w:ascii="Times" w:eastAsia="Times" w:hAnsi="Times" w:cs="Times"/>
          <w:color w:val="auto"/>
          <w:sz w:val="22"/>
          <w:szCs w:val="22"/>
        </w:rPr>
        <w:t>The funds expended from such other sources equal or exceed the amount that would be provided under Title I, Part A.</w:t>
      </w:r>
    </w:p>
    <w:p w:rsidR="003F4D37"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Once an LEA decides which schools to serve, an allocation is determined for each school. There is no specific total amount required, but each school must receive enough Title I funds to effectively operate a Title I program.  Please refer to the Fiscal section of this document for further guidance.</w:t>
      </w:r>
    </w:p>
    <w:p w:rsidR="003F4D37" w:rsidRDefault="003F4D37" w:rsidP="003F4D37">
      <w:pPr>
        <w:pStyle w:val="Normal1"/>
        <w:rPr>
          <w:rFonts w:eastAsia="Times"/>
          <w:b/>
        </w:rPr>
      </w:pPr>
    </w:p>
    <w:p w:rsidR="003F4D37" w:rsidRDefault="003F4D37" w:rsidP="003F4D37">
      <w:pPr>
        <w:pStyle w:val="Normal1"/>
        <w:rPr>
          <w:rFonts w:ascii="Times" w:eastAsia="Times" w:hAnsi="Times" w:cs="Times"/>
          <w:sz w:val="22"/>
          <w:szCs w:val="22"/>
        </w:rPr>
      </w:pPr>
      <w:r w:rsidRPr="00A560BC">
        <w:rPr>
          <w:rFonts w:eastAsia="Times"/>
          <w:b/>
        </w:rPr>
        <w:t>Exceptions to Ranking Requirements:</w:t>
      </w:r>
      <w:r>
        <w:rPr>
          <w:rFonts w:ascii="Times" w:eastAsia="Times" w:hAnsi="Times" w:cs="Times"/>
          <w:b/>
          <w:sz w:val="22"/>
          <w:szCs w:val="22"/>
        </w:rPr>
        <w:t xml:space="preserve">  </w:t>
      </w:r>
      <w:r>
        <w:rPr>
          <w:rFonts w:ascii="Times" w:eastAsia="Times" w:hAnsi="Times" w:cs="Times"/>
          <w:sz w:val="22"/>
          <w:szCs w:val="22"/>
        </w:rPr>
        <w:t xml:space="preserve">Districts with enrollments of less than 1,000 students are not required to allocate funds to areas or schools in rank order. (Note: per pupil expenditure requirements still apply.)  </w:t>
      </w:r>
    </w:p>
    <w:p w:rsidR="003F4D37" w:rsidRDefault="003F4D37" w:rsidP="003F4D37">
      <w:pPr>
        <w:pStyle w:val="Normal1"/>
        <w:numPr>
          <w:ilvl w:val="0"/>
          <w:numId w:val="30"/>
        </w:numPr>
        <w:ind w:hanging="360"/>
        <w:contextualSpacing/>
        <w:rPr>
          <w:rFonts w:ascii="Times" w:eastAsia="Times" w:hAnsi="Times" w:cs="Times"/>
          <w:sz w:val="22"/>
          <w:szCs w:val="22"/>
        </w:rPr>
      </w:pPr>
      <w:r>
        <w:rPr>
          <w:rFonts w:ascii="Times" w:eastAsia="Times" w:hAnsi="Times" w:cs="Times"/>
          <w:b/>
          <w:sz w:val="22"/>
          <w:szCs w:val="22"/>
        </w:rPr>
        <w:t>35% Rule:</w:t>
      </w:r>
      <w:r>
        <w:rPr>
          <w:rFonts w:ascii="Times" w:eastAsia="Times" w:hAnsi="Times" w:cs="Times"/>
          <w:sz w:val="22"/>
          <w:szCs w:val="22"/>
        </w:rPr>
        <w:t xml:space="preserve"> A district has limited discretion to depart from the rigid eligibility requirements and determine which schools will receive Title I funds. First, the district may designate as eligible any school </w:t>
      </w:r>
      <w:r>
        <w:rPr>
          <w:rFonts w:ascii="Times" w:eastAsia="Times" w:hAnsi="Times" w:cs="Times"/>
          <w:sz w:val="22"/>
          <w:szCs w:val="22"/>
        </w:rPr>
        <w:lastRenderedPageBreak/>
        <w:t xml:space="preserve">or school attendance area in which at least 35 percent of the children are from low-income families. When applying the 35 percent rule, districts must still serve school attendance areas in rank order. </w:t>
      </w:r>
    </w:p>
    <w:p w:rsidR="003F4D37" w:rsidRDefault="003F4D37" w:rsidP="003F4D37">
      <w:pPr>
        <w:pStyle w:val="Normal1"/>
        <w:numPr>
          <w:ilvl w:val="0"/>
          <w:numId w:val="30"/>
        </w:numPr>
        <w:ind w:hanging="360"/>
        <w:contextualSpacing/>
        <w:rPr>
          <w:rFonts w:ascii="Times" w:eastAsia="Times" w:hAnsi="Times" w:cs="Times"/>
          <w:sz w:val="22"/>
          <w:szCs w:val="22"/>
        </w:rPr>
      </w:pPr>
      <w:r>
        <w:rPr>
          <w:rFonts w:ascii="Times" w:eastAsia="Times" w:hAnsi="Times" w:cs="Times"/>
          <w:sz w:val="22"/>
          <w:szCs w:val="22"/>
        </w:rPr>
        <w:t xml:space="preserve"> </w:t>
      </w:r>
      <w:r>
        <w:rPr>
          <w:rFonts w:ascii="Times" w:eastAsia="Times" w:hAnsi="Times" w:cs="Times"/>
          <w:b/>
          <w:sz w:val="22"/>
          <w:szCs w:val="22"/>
        </w:rPr>
        <w:t>Grandfather provision:</w:t>
      </w:r>
      <w:r>
        <w:rPr>
          <w:rFonts w:ascii="Times" w:eastAsia="Times" w:hAnsi="Times" w:cs="Times"/>
          <w:sz w:val="22"/>
          <w:szCs w:val="22"/>
        </w:rPr>
        <w:t xml:space="preserve"> Protects schools that may lose eligibility for one year. The district may designate and serve a school attendance area or school that is not otherwise eligible for Title I, if that school was eligible and served in the preceding fiscal year.  </w:t>
      </w:r>
    </w:p>
    <w:p w:rsidR="003F4D37" w:rsidRPr="00444B57" w:rsidRDefault="003F4D37" w:rsidP="003F4D37">
      <w:pPr>
        <w:pStyle w:val="Normal1"/>
        <w:numPr>
          <w:ilvl w:val="0"/>
          <w:numId w:val="30"/>
        </w:numPr>
        <w:ind w:hanging="360"/>
        <w:contextualSpacing/>
        <w:rPr>
          <w:rFonts w:ascii="Times" w:eastAsia="Times" w:hAnsi="Times" w:cs="Times"/>
          <w:sz w:val="22"/>
          <w:szCs w:val="22"/>
        </w:rPr>
      </w:pPr>
      <w:r w:rsidRPr="00547C63">
        <w:rPr>
          <w:rFonts w:ascii="Times" w:eastAsia="Times" w:hAnsi="Times" w:cs="Times"/>
          <w:b/>
          <w:sz w:val="22"/>
          <w:szCs w:val="22"/>
        </w:rPr>
        <w:t>Skip or Skipping:</w:t>
      </w:r>
      <w:r w:rsidRPr="00547C63">
        <w:rPr>
          <w:rFonts w:ascii="Times" w:eastAsia="Times" w:hAnsi="Times" w:cs="Times"/>
          <w:sz w:val="22"/>
          <w:szCs w:val="22"/>
        </w:rPr>
        <w:t xml:space="preserve"> A district may elect not to serve an eligible school attendance area or eligible school if the school meets the following three fiscal requirements:  </w:t>
      </w:r>
      <w:r>
        <w:rPr>
          <w:rFonts w:ascii="Times" w:eastAsia="Times" w:hAnsi="Times" w:cs="Times"/>
          <w:sz w:val="22"/>
          <w:szCs w:val="22"/>
        </w:rPr>
        <w:t>1) t</w:t>
      </w:r>
      <w:r w:rsidRPr="00547C63">
        <w:rPr>
          <w:rFonts w:ascii="Times" w:eastAsia="Times" w:hAnsi="Times" w:cs="Times"/>
          <w:sz w:val="22"/>
          <w:szCs w:val="22"/>
        </w:rPr>
        <w:t>he school meets the</w:t>
      </w:r>
      <w:r>
        <w:rPr>
          <w:rFonts w:ascii="Times" w:eastAsia="Times" w:hAnsi="Times" w:cs="Times"/>
          <w:sz w:val="22"/>
          <w:szCs w:val="22"/>
        </w:rPr>
        <w:t xml:space="preserve"> comparability requirement, AND</w:t>
      </w:r>
      <w:r w:rsidRPr="00547C63">
        <w:rPr>
          <w:rFonts w:ascii="Times" w:eastAsia="Times" w:hAnsi="Times" w:cs="Times"/>
          <w:sz w:val="22"/>
          <w:szCs w:val="22"/>
        </w:rPr>
        <w:t xml:space="preserve"> </w:t>
      </w:r>
      <w:r>
        <w:rPr>
          <w:rFonts w:ascii="Times" w:eastAsia="Times" w:hAnsi="Times" w:cs="Times"/>
          <w:sz w:val="22"/>
          <w:szCs w:val="22"/>
        </w:rPr>
        <w:t>2) t</w:t>
      </w:r>
      <w:r w:rsidRPr="00547C63">
        <w:rPr>
          <w:rFonts w:ascii="Times" w:eastAsia="Times" w:hAnsi="Times" w:cs="Times"/>
          <w:sz w:val="22"/>
          <w:szCs w:val="22"/>
        </w:rPr>
        <w:t xml:space="preserve">he school is receiving supplemental funds from other state or local sources, AND  </w:t>
      </w:r>
      <w:r>
        <w:rPr>
          <w:rFonts w:ascii="Times" w:eastAsia="Times" w:hAnsi="Times" w:cs="Times"/>
          <w:sz w:val="22"/>
          <w:szCs w:val="22"/>
        </w:rPr>
        <w:t>3) f</w:t>
      </w:r>
      <w:r w:rsidRPr="00547C63">
        <w:rPr>
          <w:rFonts w:ascii="Times" w:eastAsia="Times" w:hAnsi="Times" w:cs="Times"/>
          <w:sz w:val="22"/>
          <w:szCs w:val="22"/>
        </w:rPr>
        <w:t>unds expended from state and local sources are equal or exceed the amount of funds that would be provided under Title I Note: If a district decides to skip an otherwise eligible school attendance area, it must still count and serve the nonpublic school students in the area as if it had not been skipped.</w:t>
      </w:r>
    </w:p>
    <w:p w:rsidR="003F4D37" w:rsidRPr="00CA1B32" w:rsidRDefault="003F4D37" w:rsidP="003F4D37">
      <w:pPr>
        <w:pStyle w:val="Heading1"/>
      </w:pPr>
      <w:bookmarkStart w:id="10" w:name="_Toc504052797"/>
      <w:r w:rsidRPr="00CA1B32">
        <w:t>Program Funding Awarded</w:t>
      </w:r>
      <w:bookmarkEnd w:id="10"/>
      <w:r w:rsidRPr="00CA1B32">
        <w:t xml:space="preserve"> </w:t>
      </w: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On Tuesday, June 20, 2017, ED notified Nevada of its final Title I, Part A allocation for the 2017-2018 school year. In total, our state will receive $130,489,623. This amount is divided as follows:</w:t>
      </w:r>
    </w:p>
    <w:p w:rsidR="003F4D37" w:rsidRPr="00CA1B32" w:rsidRDefault="003F4D37" w:rsidP="003F4D37">
      <w:pPr>
        <w:pStyle w:val="Normal1"/>
        <w:numPr>
          <w:ilvl w:val="0"/>
          <w:numId w:val="4"/>
        </w:numPr>
        <w:ind w:left="360" w:hanging="360"/>
        <w:contextualSpacing/>
        <w:rPr>
          <w:color w:val="auto"/>
          <w:sz w:val="22"/>
          <w:szCs w:val="22"/>
        </w:rPr>
      </w:pPr>
      <w:r w:rsidRPr="00CA1B32">
        <w:rPr>
          <w:rFonts w:ascii="Times" w:eastAsia="Times" w:hAnsi="Times" w:cs="Times"/>
          <w:b/>
          <w:color w:val="auto"/>
          <w:sz w:val="22"/>
          <w:szCs w:val="22"/>
        </w:rPr>
        <w:t>92 percent:</w:t>
      </w:r>
      <w:r w:rsidRPr="00CA1B32">
        <w:rPr>
          <w:rFonts w:ascii="Times" w:eastAsia="Times" w:hAnsi="Times" w:cs="Times"/>
          <w:color w:val="auto"/>
          <w:sz w:val="22"/>
          <w:szCs w:val="22"/>
        </w:rPr>
        <w:t xml:space="preserve"> aid to schools. LEAs determine which eligible schools are served using an approved rank order or gradespan grouping method (as noted above</w:t>
      </w:r>
      <w:r>
        <w:rPr>
          <w:rFonts w:ascii="Times" w:eastAsia="Times" w:hAnsi="Times" w:cs="Times"/>
          <w:color w:val="auto"/>
          <w:sz w:val="22"/>
          <w:szCs w:val="22"/>
        </w:rPr>
        <w:t xml:space="preserve"> in the Rank and Serve section)</w:t>
      </w:r>
    </w:p>
    <w:p w:rsidR="003F4D37" w:rsidRPr="00CA1B32" w:rsidRDefault="003F4D37" w:rsidP="003F4D37">
      <w:pPr>
        <w:pStyle w:val="Normal1"/>
        <w:numPr>
          <w:ilvl w:val="0"/>
          <w:numId w:val="4"/>
        </w:numPr>
        <w:ind w:left="360" w:hanging="360"/>
        <w:contextualSpacing/>
        <w:rPr>
          <w:color w:val="auto"/>
          <w:sz w:val="22"/>
          <w:szCs w:val="22"/>
        </w:rPr>
      </w:pPr>
      <w:r w:rsidRPr="00CA1B32">
        <w:rPr>
          <w:rFonts w:ascii="Times" w:eastAsia="Times" w:hAnsi="Times" w:cs="Times"/>
          <w:b/>
          <w:color w:val="auto"/>
          <w:sz w:val="22"/>
          <w:szCs w:val="22"/>
        </w:rPr>
        <w:t>7 percent:</w:t>
      </w:r>
      <w:r w:rsidRPr="00CA1B32">
        <w:rPr>
          <w:rFonts w:ascii="Times" w:eastAsia="Times" w:hAnsi="Times" w:cs="Times"/>
          <w:color w:val="auto"/>
          <w:sz w:val="22"/>
          <w:szCs w:val="22"/>
        </w:rPr>
        <w:t xml:space="preserve"> support for underperforming schools under section 1003(a)</w:t>
      </w:r>
    </w:p>
    <w:p w:rsidR="003F4D37" w:rsidRPr="00CA1B32" w:rsidRDefault="003F4D37" w:rsidP="003F4D37">
      <w:pPr>
        <w:pStyle w:val="Normal1"/>
        <w:numPr>
          <w:ilvl w:val="0"/>
          <w:numId w:val="16"/>
        </w:numPr>
        <w:ind w:hanging="360"/>
        <w:contextualSpacing/>
        <w:rPr>
          <w:color w:val="auto"/>
          <w:sz w:val="22"/>
          <w:szCs w:val="22"/>
        </w:rPr>
      </w:pPr>
      <w:r w:rsidRPr="00CA1B32">
        <w:rPr>
          <w:rFonts w:ascii="Times" w:eastAsia="Times" w:hAnsi="Times" w:cs="Times"/>
          <w:color w:val="auto"/>
          <w:sz w:val="22"/>
          <w:szCs w:val="22"/>
        </w:rPr>
        <w:t>The SEA may reserve up to 5 percent of the 7 percent to administer and monitor 1003(a)</w:t>
      </w:r>
    </w:p>
    <w:p w:rsidR="003F4D37" w:rsidRPr="002C3638" w:rsidRDefault="003F4D37" w:rsidP="003F4D37">
      <w:pPr>
        <w:pStyle w:val="Normal1"/>
        <w:numPr>
          <w:ilvl w:val="0"/>
          <w:numId w:val="16"/>
        </w:numPr>
        <w:ind w:hanging="360"/>
        <w:contextualSpacing/>
        <w:rPr>
          <w:color w:val="auto"/>
          <w:sz w:val="22"/>
          <w:szCs w:val="22"/>
        </w:rPr>
      </w:pPr>
      <w:r w:rsidRPr="002C3638">
        <w:rPr>
          <w:rFonts w:ascii="Times" w:eastAsia="Times" w:hAnsi="Times" w:cs="Times"/>
          <w:color w:val="auto"/>
          <w:sz w:val="22"/>
          <w:szCs w:val="22"/>
        </w:rPr>
        <w:t>Please reference the most current NDE 1003(a) guidance document for more information</w:t>
      </w:r>
    </w:p>
    <w:p w:rsidR="003F4D37" w:rsidRPr="00BD3159" w:rsidRDefault="003F4D37" w:rsidP="003F4D37">
      <w:pPr>
        <w:pStyle w:val="Normal1"/>
        <w:numPr>
          <w:ilvl w:val="0"/>
          <w:numId w:val="4"/>
        </w:numPr>
        <w:ind w:left="360" w:hanging="360"/>
        <w:contextualSpacing/>
        <w:rPr>
          <w:color w:val="auto"/>
          <w:sz w:val="22"/>
          <w:szCs w:val="22"/>
        </w:rPr>
      </w:pPr>
      <w:r w:rsidRPr="00CA1B32">
        <w:rPr>
          <w:rFonts w:ascii="Times" w:eastAsia="Times" w:hAnsi="Times" w:cs="Times"/>
          <w:b/>
          <w:color w:val="auto"/>
          <w:sz w:val="22"/>
          <w:szCs w:val="22"/>
        </w:rPr>
        <w:t>1 percent (or less):</w:t>
      </w:r>
      <w:r w:rsidRPr="00CA1B32">
        <w:rPr>
          <w:rFonts w:ascii="Times" w:eastAsia="Times" w:hAnsi="Times" w:cs="Times"/>
          <w:color w:val="auto"/>
          <w:sz w:val="22"/>
          <w:szCs w:val="22"/>
        </w:rPr>
        <w:t xml:space="preserve"> reserved by the SEA to administer and monitor Title I, Part A programs.</w:t>
      </w:r>
    </w:p>
    <w:p w:rsidR="003F4D37" w:rsidRPr="00BD3159" w:rsidRDefault="003F4D37" w:rsidP="003F4D37">
      <w:pPr>
        <w:pStyle w:val="Normal1"/>
        <w:rPr>
          <w:rFonts w:ascii="Times" w:eastAsia="Times" w:hAnsi="Times" w:cs="Times"/>
          <w:color w:val="auto"/>
          <w:sz w:val="10"/>
          <w:szCs w:val="10"/>
        </w:rPr>
      </w:pP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Many factors affect the amount each LEA is awarded, including, but not limited to:</w:t>
      </w:r>
    </w:p>
    <w:p w:rsidR="003F4D37" w:rsidRPr="00CA1B32" w:rsidRDefault="003F4D37" w:rsidP="003F4D37">
      <w:pPr>
        <w:pStyle w:val="Normal1"/>
        <w:numPr>
          <w:ilvl w:val="0"/>
          <w:numId w:val="17"/>
        </w:numPr>
        <w:ind w:left="360" w:hanging="360"/>
        <w:contextualSpacing/>
        <w:rPr>
          <w:color w:val="auto"/>
          <w:sz w:val="22"/>
          <w:szCs w:val="22"/>
        </w:rPr>
      </w:pPr>
      <w:r w:rsidRPr="00CA1B32">
        <w:rPr>
          <w:rFonts w:ascii="Times" w:eastAsia="Times" w:hAnsi="Times" w:cs="Times"/>
          <w:color w:val="auto"/>
          <w:sz w:val="22"/>
          <w:szCs w:val="22"/>
        </w:rPr>
        <w:t xml:space="preserve">U.S. Census poverty data </w:t>
      </w:r>
      <w:r>
        <w:rPr>
          <w:rFonts w:ascii="Times" w:eastAsia="Times" w:hAnsi="Times" w:cs="Times"/>
          <w:color w:val="auto"/>
          <w:sz w:val="22"/>
          <w:szCs w:val="22"/>
        </w:rPr>
        <w:t xml:space="preserve">from each geographical LEA. For the 2017-2018 school year, for example, census data </w:t>
      </w:r>
      <w:r w:rsidRPr="00CA1B32">
        <w:rPr>
          <w:rFonts w:ascii="Times" w:eastAsia="Times" w:hAnsi="Times" w:cs="Times"/>
          <w:color w:val="auto"/>
          <w:sz w:val="22"/>
          <w:szCs w:val="22"/>
        </w:rPr>
        <w:t>from 2015</w:t>
      </w:r>
      <w:r>
        <w:rPr>
          <w:rFonts w:ascii="Times" w:eastAsia="Times" w:hAnsi="Times" w:cs="Times"/>
          <w:color w:val="auto"/>
          <w:sz w:val="22"/>
          <w:szCs w:val="22"/>
        </w:rPr>
        <w:t xml:space="preserve"> is incorporated into the formula</w:t>
      </w:r>
      <w:r w:rsidRPr="00CA1B32">
        <w:rPr>
          <w:rFonts w:ascii="Times" w:eastAsia="Times" w:hAnsi="Times" w:cs="Times"/>
          <w:color w:val="auto"/>
          <w:sz w:val="22"/>
          <w:szCs w:val="22"/>
        </w:rPr>
        <w:t>: there is a two-year lag</w:t>
      </w:r>
      <w:r>
        <w:rPr>
          <w:rFonts w:ascii="Times" w:eastAsia="Times" w:hAnsi="Times" w:cs="Times"/>
          <w:color w:val="auto"/>
          <w:sz w:val="22"/>
          <w:szCs w:val="22"/>
        </w:rPr>
        <w:t xml:space="preserve">. </w:t>
      </w:r>
    </w:p>
    <w:p w:rsidR="003F4D37" w:rsidRPr="00CA1B32" w:rsidRDefault="003F4D37" w:rsidP="003F4D37">
      <w:pPr>
        <w:pStyle w:val="Normal1"/>
        <w:numPr>
          <w:ilvl w:val="0"/>
          <w:numId w:val="17"/>
        </w:numPr>
        <w:ind w:left="360" w:hanging="360"/>
        <w:contextualSpacing/>
        <w:rPr>
          <w:color w:val="auto"/>
          <w:sz w:val="22"/>
          <w:szCs w:val="22"/>
        </w:rPr>
      </w:pPr>
      <w:r w:rsidRPr="00CA1B32">
        <w:rPr>
          <w:rFonts w:ascii="Times" w:eastAsia="Times" w:hAnsi="Times" w:cs="Times"/>
          <w:color w:val="auto"/>
          <w:sz w:val="22"/>
          <w:szCs w:val="22"/>
        </w:rPr>
        <w:t>District of residence data: the districts SPCSA charter school enrolled students live in</w:t>
      </w:r>
    </w:p>
    <w:p w:rsidR="003F4D37" w:rsidRPr="00CA1B32" w:rsidRDefault="003F4D37" w:rsidP="003F4D37">
      <w:pPr>
        <w:pStyle w:val="Normal1"/>
        <w:numPr>
          <w:ilvl w:val="0"/>
          <w:numId w:val="17"/>
        </w:numPr>
        <w:ind w:left="360" w:hanging="360"/>
        <w:contextualSpacing/>
        <w:rPr>
          <w:color w:val="auto"/>
          <w:sz w:val="22"/>
          <w:szCs w:val="22"/>
        </w:rPr>
      </w:pPr>
      <w:r w:rsidRPr="00CA1B32">
        <w:rPr>
          <w:rFonts w:ascii="Times" w:eastAsia="Times" w:hAnsi="Times" w:cs="Times"/>
          <w:color w:val="auto"/>
          <w:sz w:val="22"/>
          <w:szCs w:val="22"/>
        </w:rPr>
        <w:t xml:space="preserve">LEA eligibility: some LEAs, but not all, qualify for all four types of Title I-A allocations (basic, concentrated, targeted, and EFIG). These determinations are made at the federal level, and not by the SEA. Please see eligibility criteria, above. </w:t>
      </w:r>
    </w:p>
    <w:p w:rsidR="003F4D37" w:rsidRPr="00CA1B32" w:rsidRDefault="003F4D37" w:rsidP="003F4D37">
      <w:pPr>
        <w:pStyle w:val="Normal1"/>
        <w:numPr>
          <w:ilvl w:val="0"/>
          <w:numId w:val="17"/>
        </w:numPr>
        <w:ind w:left="360" w:hanging="360"/>
        <w:contextualSpacing/>
        <w:rPr>
          <w:color w:val="auto"/>
          <w:sz w:val="22"/>
          <w:szCs w:val="22"/>
        </w:rPr>
      </w:pPr>
      <w:r w:rsidRPr="00CA1B32">
        <w:rPr>
          <w:rFonts w:ascii="Times" w:eastAsia="Times" w:hAnsi="Times" w:cs="Times"/>
          <w:color w:val="auto"/>
          <w:sz w:val="22"/>
          <w:szCs w:val="22"/>
        </w:rPr>
        <w:t>Achievement School District enrollment</w:t>
      </w:r>
    </w:p>
    <w:p w:rsidR="003F4D37" w:rsidRPr="00D041CB" w:rsidRDefault="003F4D37" w:rsidP="003F4D37">
      <w:pPr>
        <w:pStyle w:val="Normal1"/>
        <w:numPr>
          <w:ilvl w:val="0"/>
          <w:numId w:val="17"/>
        </w:numPr>
        <w:ind w:left="360" w:hanging="360"/>
        <w:contextualSpacing/>
        <w:rPr>
          <w:color w:val="auto"/>
          <w:sz w:val="22"/>
          <w:szCs w:val="22"/>
        </w:rPr>
      </w:pPr>
      <w:r w:rsidRPr="00CA1B32">
        <w:rPr>
          <w:rFonts w:ascii="Times" w:eastAsia="Times" w:hAnsi="Times" w:cs="Times"/>
          <w:color w:val="auto"/>
          <w:sz w:val="22"/>
          <w:szCs w:val="22"/>
        </w:rPr>
        <w:t>An LEA that does not accept Title I funding (i.e. Esmeralda County School District)</w:t>
      </w:r>
    </w:p>
    <w:p w:rsidR="003F4D37" w:rsidRDefault="003F4D37" w:rsidP="003F4D37">
      <w:pPr>
        <w:pStyle w:val="Normal1"/>
        <w:rPr>
          <w:rFonts w:ascii="Times" w:eastAsia="Times" w:hAnsi="Times" w:cs="Times"/>
          <w:color w:val="auto"/>
          <w:sz w:val="22"/>
          <w:szCs w:val="22"/>
        </w:rPr>
      </w:pPr>
      <w:r>
        <w:rPr>
          <w:rFonts w:ascii="Times" w:eastAsia="Times" w:hAnsi="Times" w:cs="Times"/>
          <w:color w:val="auto"/>
          <w:sz w:val="22"/>
          <w:szCs w:val="22"/>
        </w:rPr>
        <w:t xml:space="preserve">Each of these factors, among others, are part of an intricate series of formulas calculated at the state and federal levels to determine each LEA’s Title I-A allocation. </w:t>
      </w:r>
      <w:r w:rsidRPr="00CA1B32">
        <w:rPr>
          <w:rFonts w:ascii="Times" w:eastAsia="Times" w:hAnsi="Times" w:cs="Times"/>
          <w:color w:val="auto"/>
          <w:sz w:val="22"/>
          <w:szCs w:val="22"/>
        </w:rPr>
        <w:t xml:space="preserve">Additional technical details can be found in the National Center for Education Statistics report (January 2016): </w:t>
      </w:r>
      <w:hyperlink r:id="rId13" w:history="1">
        <w:r w:rsidR="00A36849">
          <w:rPr>
            <w:rStyle w:val="Hyperlink"/>
            <w:rFonts w:ascii="Times" w:eastAsia="Times" w:hAnsi="Times" w:cs="Times"/>
            <w:sz w:val="22"/>
            <w:szCs w:val="22"/>
          </w:rPr>
          <w:t>Click here for Annual Reports</w:t>
        </w:r>
      </w:hyperlink>
    </w:p>
    <w:p w:rsidR="003F4D37" w:rsidRDefault="003F4D37" w:rsidP="003F4D37">
      <w:pPr>
        <w:pStyle w:val="Normal1"/>
      </w:pPr>
    </w:p>
    <w:p w:rsidR="003F4D37" w:rsidRPr="001C0689" w:rsidRDefault="003F4D37" w:rsidP="003F4D37">
      <w:pPr>
        <w:pStyle w:val="BodyText"/>
        <w:spacing w:line="360" w:lineRule="auto"/>
        <w:ind w:left="0"/>
        <w:rPr>
          <w:b/>
        </w:rPr>
      </w:pPr>
      <w:r w:rsidRPr="001C0689">
        <w:rPr>
          <w:b/>
        </w:rPr>
        <w:lastRenderedPageBreak/>
        <w:t>SIGNIFICANT EXPANSION OF CHARTER SCHOOLS</w:t>
      </w:r>
    </w:p>
    <w:p w:rsidR="003F4D37" w:rsidRPr="001C0689" w:rsidRDefault="003F4D37" w:rsidP="003F4D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w:eastAsia="Times" w:hAnsi="Times" w:cs="Times"/>
          <w:color w:val="auto"/>
          <w:sz w:val="22"/>
          <w:szCs w:val="22"/>
        </w:rPr>
      </w:pPr>
      <w:r w:rsidRPr="001C0689">
        <w:rPr>
          <w:rFonts w:ascii="Times" w:eastAsia="Times" w:hAnsi="Times" w:cs="Times"/>
          <w:color w:val="auto"/>
          <w:sz w:val="22"/>
          <w:szCs w:val="22"/>
        </w:rPr>
        <w:t>Federal regulations define significant expansion of enrollment as a "substantial increase in the number of students attending a charter school due to a significant event that is unlikely to occur on a regular basis, such as the addition of one or more grades or educational programs in major curriculum areas." Minor increases in enrollment caused by normal turnover are not considered significant expansion. </w:t>
      </w:r>
    </w:p>
    <w:p w:rsidR="003F4D37" w:rsidRPr="001C0689" w:rsidRDefault="003F4D37" w:rsidP="003F4D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w:eastAsia="Times" w:hAnsi="Times" w:cs="Times"/>
          <w:color w:val="auto"/>
          <w:sz w:val="22"/>
          <w:szCs w:val="22"/>
        </w:rPr>
      </w:pPr>
    </w:p>
    <w:p w:rsidR="003F4D37" w:rsidRPr="00444B57" w:rsidRDefault="003F4D37" w:rsidP="00444B5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w:eastAsia="Times" w:hAnsi="Times" w:cs="Times"/>
          <w:color w:val="auto"/>
          <w:sz w:val="22"/>
          <w:szCs w:val="22"/>
        </w:rPr>
      </w:pPr>
      <w:r w:rsidRPr="001C0689">
        <w:rPr>
          <w:rFonts w:ascii="Times" w:eastAsia="Times" w:hAnsi="Times" w:cs="Times"/>
          <w:color w:val="auto"/>
          <w:sz w:val="22"/>
          <w:szCs w:val="22"/>
        </w:rPr>
        <w:t>At pres</w:t>
      </w:r>
      <w:r>
        <w:rPr>
          <w:rFonts w:ascii="Times" w:eastAsia="Times" w:hAnsi="Times" w:cs="Times"/>
          <w:color w:val="auto"/>
          <w:sz w:val="22"/>
          <w:szCs w:val="22"/>
        </w:rPr>
        <w:t>ent</w:t>
      </w:r>
      <w:r w:rsidRPr="001C0689">
        <w:rPr>
          <w:rFonts w:ascii="Times" w:eastAsia="Times" w:hAnsi="Times" w:cs="Times"/>
          <w:color w:val="auto"/>
          <w:sz w:val="22"/>
          <w:szCs w:val="22"/>
        </w:rPr>
        <w:t xml:space="preserve"> time, NDE is engaged in the process of finalizing policy and procedure related to the criteria for charter schools to meet Nevada's definition of significant expansion, and specific guidance will be provided to charter school LEAs upon completion in order to properly a</w:t>
      </w:r>
      <w:r>
        <w:rPr>
          <w:rFonts w:ascii="Times" w:eastAsia="Times" w:hAnsi="Times" w:cs="Times"/>
          <w:color w:val="auto"/>
          <w:sz w:val="22"/>
          <w:szCs w:val="22"/>
        </w:rPr>
        <w:t>llocate Title I-A funding.</w:t>
      </w:r>
    </w:p>
    <w:p w:rsidR="003F4D37" w:rsidRDefault="003F4D37" w:rsidP="003F4D37">
      <w:pPr>
        <w:pStyle w:val="Heading1"/>
      </w:pPr>
      <w:bookmarkStart w:id="11" w:name="_Toc504052798"/>
      <w:r>
        <w:t>ESSA’s Evidence</w:t>
      </w:r>
      <w:r w:rsidRPr="00C64326">
        <w:t xml:space="preserve"> Requirements</w:t>
      </w:r>
      <w:bookmarkEnd w:id="11"/>
      <w:r w:rsidRPr="00CA1B32">
        <w:t xml:space="preserve"> </w:t>
      </w:r>
    </w:p>
    <w:p w:rsidR="003F4D37" w:rsidRPr="00B26B6D" w:rsidRDefault="003F4D37" w:rsidP="003F4D37">
      <w:pPr>
        <w:pStyle w:val="BodyText"/>
        <w:ind w:left="0"/>
        <w:rPr>
          <w:rFonts w:ascii="Times New Roman" w:hAnsi="Times New Roman" w:cs="Times New Roman"/>
          <w:sz w:val="22"/>
          <w:szCs w:val="22"/>
        </w:rPr>
      </w:pPr>
      <w:r w:rsidRPr="00B26B6D">
        <w:rPr>
          <w:rFonts w:ascii="Times New Roman" w:hAnsi="Times New Roman" w:cs="Times New Roman"/>
          <w:sz w:val="22"/>
          <w:szCs w:val="22"/>
        </w:rPr>
        <w:t>LEAs are strongly encouraged to ensure that every intervention, strategy, activity, program it lists in its Title I, A budget meets</w:t>
      </w:r>
      <w:r>
        <w:rPr>
          <w:rFonts w:ascii="Times New Roman" w:hAnsi="Times New Roman" w:cs="Times New Roman"/>
          <w:sz w:val="22"/>
          <w:szCs w:val="22"/>
        </w:rPr>
        <w:t xml:space="preserve"> the ESSA Evidence Levels </w:t>
      </w:r>
      <w:r w:rsidRPr="00B26B6D">
        <w:rPr>
          <w:rFonts w:ascii="Times New Roman" w:hAnsi="Times New Roman" w:cs="Times New Roman"/>
          <w:sz w:val="22"/>
          <w:szCs w:val="22"/>
        </w:rPr>
        <w:t>below, per ESSA section 8101(21):</w:t>
      </w:r>
    </w:p>
    <w:p w:rsidR="003F4D37" w:rsidRDefault="003F4D37" w:rsidP="003F4D37">
      <w:pPr>
        <w:pStyle w:val="BodyText"/>
        <w:ind w:left="0"/>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d"/>
        <w:tblDescription w:val="appendix d"/>
      </w:tblPr>
      <w:tblGrid>
        <w:gridCol w:w="2700"/>
        <w:gridCol w:w="3756"/>
        <w:gridCol w:w="3192"/>
      </w:tblGrid>
      <w:tr w:rsidR="003F4D37" w:rsidRPr="00B70F84" w:rsidTr="007050C6">
        <w:trPr>
          <w:trHeight w:val="665"/>
          <w:tblHeader/>
          <w:jc w:val="center"/>
        </w:trPr>
        <w:tc>
          <w:tcPr>
            <w:tcW w:w="2700" w:type="dxa"/>
            <w:hideMark/>
          </w:tcPr>
          <w:p w:rsidR="003F4D37" w:rsidRPr="009867D9" w:rsidRDefault="003F4D37" w:rsidP="00364F2D">
            <w:pPr>
              <w:jc w:val="center"/>
              <w:textAlignment w:val="baseline"/>
              <w:rPr>
                <w:rFonts w:eastAsia="Calibri"/>
                <w:b/>
                <w:bCs/>
              </w:rPr>
            </w:pPr>
            <w:r w:rsidRPr="009867D9">
              <w:rPr>
                <w:rFonts w:eastAsia="Calibri"/>
                <w:b/>
                <w:bCs/>
              </w:rPr>
              <w:t>Description</w:t>
            </w:r>
          </w:p>
        </w:tc>
        <w:tc>
          <w:tcPr>
            <w:tcW w:w="3756" w:type="dxa"/>
            <w:hideMark/>
          </w:tcPr>
          <w:p w:rsidR="003F4D37" w:rsidRPr="00B70F84" w:rsidRDefault="003F4D37" w:rsidP="00364F2D">
            <w:pPr>
              <w:jc w:val="center"/>
              <w:textAlignment w:val="baseline"/>
              <w:rPr>
                <w:rFonts w:eastAsia="Calibri"/>
                <w:b/>
                <w:sz w:val="28"/>
                <w:szCs w:val="28"/>
              </w:rPr>
            </w:pPr>
            <w:r>
              <w:rPr>
                <w:rFonts w:eastAsia="Calibri"/>
                <w:b/>
                <w:sz w:val="28"/>
                <w:szCs w:val="28"/>
              </w:rPr>
              <w:t>Level</w:t>
            </w:r>
          </w:p>
        </w:tc>
        <w:tc>
          <w:tcPr>
            <w:tcW w:w="3192" w:type="dxa"/>
            <w:hideMark/>
          </w:tcPr>
          <w:p w:rsidR="003F4D37" w:rsidRPr="009867D9" w:rsidRDefault="003F4D37" w:rsidP="00364F2D">
            <w:pPr>
              <w:spacing w:line="240" w:lineRule="auto"/>
              <w:contextualSpacing/>
              <w:jc w:val="center"/>
              <w:textAlignment w:val="baseline"/>
              <w:rPr>
                <w:rFonts w:eastAsia="Calibri"/>
                <w:b/>
              </w:rPr>
            </w:pPr>
            <w:r>
              <w:rPr>
                <w:rFonts w:eastAsia="Calibri"/>
                <w:b/>
              </w:rPr>
              <w:t>Research Study Criteria</w:t>
            </w:r>
          </w:p>
        </w:tc>
      </w:tr>
      <w:tr w:rsidR="003F4D37" w:rsidRPr="00B70F84" w:rsidTr="007050C6">
        <w:trPr>
          <w:trHeight w:val="1880"/>
          <w:jc w:val="center"/>
        </w:trPr>
        <w:tc>
          <w:tcPr>
            <w:tcW w:w="2700" w:type="dxa"/>
          </w:tcPr>
          <w:p w:rsidR="003F4D37" w:rsidRPr="00B70F84" w:rsidRDefault="003F4D37" w:rsidP="00364F2D">
            <w:pPr>
              <w:textAlignment w:val="baseline"/>
              <w:rPr>
                <w:rFonts w:eastAsia="Calibri"/>
                <w:b/>
                <w:bCs/>
                <w:u w:val="single"/>
              </w:rPr>
            </w:pPr>
            <w:r>
              <w:rPr>
                <w:rFonts w:eastAsia="Calibri"/>
              </w:rPr>
              <w:t xml:space="preserve">An activity, strategy, or intervention that </w:t>
            </w:r>
            <w:r w:rsidRPr="00B70F84">
              <w:rPr>
                <w:rFonts w:eastAsia="Calibri"/>
              </w:rPr>
              <w:t>demonstrate</w:t>
            </w:r>
            <w:r>
              <w:rPr>
                <w:rFonts w:eastAsia="Calibri"/>
              </w:rPr>
              <w:t>s</w:t>
            </w:r>
            <w:r w:rsidRPr="00B70F84">
              <w:rPr>
                <w:rFonts w:eastAsia="Calibri"/>
              </w:rPr>
              <w:t xml:space="preserve"> a </w:t>
            </w:r>
            <w:r w:rsidRPr="00B70F84">
              <w:rPr>
                <w:rFonts w:eastAsia="Calibri"/>
                <w:b/>
                <w:i/>
                <w:color w:val="FF0000"/>
              </w:rPr>
              <w:t>statistically significant effect on improving student outcomes</w:t>
            </w:r>
            <w:r>
              <w:rPr>
                <w:rFonts w:eastAsia="Calibri"/>
                <w:b/>
                <w:i/>
                <w:color w:val="FF0000"/>
              </w:rPr>
              <w:t xml:space="preserve"> </w:t>
            </w:r>
          </w:p>
        </w:tc>
        <w:tc>
          <w:tcPr>
            <w:tcW w:w="3756" w:type="dxa"/>
          </w:tcPr>
          <w:p w:rsidR="003F4D37" w:rsidRPr="00B70F84" w:rsidRDefault="003F4D37" w:rsidP="00364F2D">
            <w:pPr>
              <w:textAlignment w:val="baseline"/>
              <w:rPr>
                <w:rFonts w:eastAsia="Calibri"/>
                <w:b/>
                <w:sz w:val="28"/>
                <w:szCs w:val="28"/>
              </w:rPr>
            </w:pPr>
            <w:r w:rsidRPr="00B70F84">
              <w:rPr>
                <w:rFonts w:eastAsia="Calibri"/>
                <w:b/>
                <w:sz w:val="28"/>
                <w:szCs w:val="28"/>
              </w:rPr>
              <w:t xml:space="preserve">LEVEL 1: </w:t>
            </w:r>
          </w:p>
          <w:p w:rsidR="003F4D37" w:rsidRPr="00B70F84" w:rsidRDefault="003F4D37" w:rsidP="00364F2D">
            <w:pPr>
              <w:textAlignment w:val="baseline"/>
              <w:rPr>
                <w:rFonts w:eastAsia="Calibri"/>
                <w:b/>
                <w:sz w:val="28"/>
                <w:szCs w:val="28"/>
              </w:rPr>
            </w:pPr>
            <w:r w:rsidRPr="00B70F84">
              <w:rPr>
                <w:rFonts w:eastAsia="Calibri"/>
                <w:b/>
                <w:sz w:val="28"/>
                <w:szCs w:val="28"/>
              </w:rPr>
              <w:t>STRONG EVIDENCE</w:t>
            </w:r>
          </w:p>
        </w:tc>
        <w:tc>
          <w:tcPr>
            <w:tcW w:w="3192" w:type="dxa"/>
          </w:tcPr>
          <w:p w:rsidR="003F4D37" w:rsidRDefault="003F4D37" w:rsidP="00364F2D">
            <w:pPr>
              <w:spacing w:line="240" w:lineRule="auto"/>
              <w:contextualSpacing/>
              <w:textAlignment w:val="baseline"/>
              <w:rPr>
                <w:rFonts w:eastAsia="Calibri"/>
              </w:rPr>
            </w:pPr>
            <w:r>
              <w:rPr>
                <w:rFonts w:eastAsia="Calibri"/>
              </w:rPr>
              <w:t xml:space="preserve">Evidence cited is based on: </w:t>
            </w:r>
          </w:p>
          <w:p w:rsidR="003F4D37" w:rsidRDefault="003F4D37" w:rsidP="00364F2D">
            <w:pPr>
              <w:spacing w:line="240" w:lineRule="auto"/>
              <w:contextualSpacing/>
              <w:textAlignment w:val="baseline"/>
              <w:rPr>
                <w:rFonts w:eastAsia="Calibri"/>
                <w:b/>
                <w:i/>
                <w:color w:val="FF0000"/>
              </w:rPr>
            </w:pPr>
            <w:r w:rsidRPr="00B70F84">
              <w:rPr>
                <w:rFonts w:eastAsia="Calibri"/>
                <w:b/>
                <w:i/>
                <w:color w:val="FF0000"/>
              </w:rPr>
              <w:t>at least 1 well-designed and well-implemented experimental study</w:t>
            </w:r>
          </w:p>
          <w:p w:rsidR="003F4D37" w:rsidRPr="00913510" w:rsidRDefault="003F4D37" w:rsidP="00364F2D">
            <w:pPr>
              <w:spacing w:line="240" w:lineRule="auto"/>
              <w:contextualSpacing/>
              <w:textAlignment w:val="baseline"/>
              <w:rPr>
                <w:rFonts w:eastAsia="Calibri"/>
              </w:rPr>
            </w:pPr>
          </w:p>
        </w:tc>
      </w:tr>
      <w:tr w:rsidR="003F4D37" w:rsidRPr="00B70F84" w:rsidTr="007050C6">
        <w:trPr>
          <w:jc w:val="center"/>
        </w:trPr>
        <w:tc>
          <w:tcPr>
            <w:tcW w:w="2700" w:type="dxa"/>
            <w:hideMark/>
          </w:tcPr>
          <w:p w:rsidR="003F4D37" w:rsidRPr="00B70F84" w:rsidRDefault="003F4D37" w:rsidP="00364F2D">
            <w:pPr>
              <w:rPr>
                <w:rFonts w:eastAsia="Calibri"/>
                <w:b/>
                <w:bCs/>
                <w:u w:val="single"/>
              </w:rPr>
            </w:pPr>
          </w:p>
        </w:tc>
        <w:tc>
          <w:tcPr>
            <w:tcW w:w="3756" w:type="dxa"/>
            <w:hideMark/>
          </w:tcPr>
          <w:p w:rsidR="003F4D37" w:rsidRPr="00B70F84" w:rsidRDefault="003F4D37" w:rsidP="00364F2D">
            <w:pPr>
              <w:textAlignment w:val="baseline"/>
              <w:rPr>
                <w:rFonts w:eastAsia="Calibri"/>
                <w:b/>
                <w:sz w:val="28"/>
                <w:szCs w:val="28"/>
              </w:rPr>
            </w:pPr>
            <w:r w:rsidRPr="00B70F84">
              <w:rPr>
                <w:rFonts w:eastAsia="Calibri"/>
                <w:b/>
                <w:sz w:val="28"/>
                <w:szCs w:val="28"/>
              </w:rPr>
              <w:t xml:space="preserve">LEVEL 2: </w:t>
            </w:r>
          </w:p>
          <w:p w:rsidR="003F4D37" w:rsidRPr="00B70F84" w:rsidRDefault="003F4D37" w:rsidP="00364F2D">
            <w:pPr>
              <w:textAlignment w:val="baseline"/>
              <w:rPr>
                <w:rFonts w:eastAsia="Calibri"/>
              </w:rPr>
            </w:pPr>
            <w:r w:rsidRPr="00B70F84">
              <w:rPr>
                <w:rFonts w:eastAsia="Calibri"/>
                <w:b/>
                <w:sz w:val="28"/>
                <w:szCs w:val="28"/>
              </w:rPr>
              <w:t>MODERATE EVIDENCE</w:t>
            </w:r>
          </w:p>
        </w:tc>
        <w:tc>
          <w:tcPr>
            <w:tcW w:w="3192" w:type="dxa"/>
            <w:hideMark/>
          </w:tcPr>
          <w:p w:rsidR="003F4D37" w:rsidRPr="00B70F84" w:rsidRDefault="003F4D37" w:rsidP="00364F2D">
            <w:pPr>
              <w:spacing w:line="240" w:lineRule="auto"/>
              <w:contextualSpacing/>
              <w:textAlignment w:val="baseline"/>
              <w:rPr>
                <w:rFonts w:eastAsia="Calibri"/>
              </w:rPr>
            </w:pPr>
            <w:r w:rsidRPr="00B70F84">
              <w:rPr>
                <w:rFonts w:eastAsia="Calibri"/>
              </w:rPr>
              <w:t>Evidence cited is based on:</w:t>
            </w:r>
          </w:p>
          <w:p w:rsidR="003F4D37" w:rsidRPr="00913510" w:rsidRDefault="003F4D37" w:rsidP="00364F2D">
            <w:pPr>
              <w:spacing w:line="240" w:lineRule="auto"/>
              <w:contextualSpacing/>
              <w:textAlignment w:val="baseline"/>
              <w:rPr>
                <w:rFonts w:eastAsia="Calibri"/>
                <w:b/>
                <w:i/>
                <w:color w:val="FF0000"/>
              </w:rPr>
            </w:pPr>
            <w:r w:rsidRPr="00B70F84">
              <w:rPr>
                <w:rFonts w:eastAsia="Calibri"/>
                <w:b/>
                <w:i/>
                <w:color w:val="FF0000"/>
              </w:rPr>
              <w:t>at least 1 well</w:t>
            </w:r>
            <w:r>
              <w:rPr>
                <w:rFonts w:eastAsia="Calibri"/>
                <w:b/>
                <w:i/>
                <w:color w:val="FF0000"/>
              </w:rPr>
              <w:t xml:space="preserve">-designed and well-implemented </w:t>
            </w:r>
            <w:r w:rsidRPr="00B70F84">
              <w:rPr>
                <w:rFonts w:eastAsia="Calibri"/>
                <w:b/>
                <w:i/>
                <w:color w:val="FF0000"/>
              </w:rPr>
              <w:t>quasi-experimental study</w:t>
            </w:r>
          </w:p>
        </w:tc>
      </w:tr>
      <w:tr w:rsidR="003F4D37" w:rsidRPr="00B70F84" w:rsidTr="007050C6">
        <w:trPr>
          <w:jc w:val="center"/>
        </w:trPr>
        <w:tc>
          <w:tcPr>
            <w:tcW w:w="2700" w:type="dxa"/>
            <w:hideMark/>
          </w:tcPr>
          <w:p w:rsidR="003F4D37" w:rsidRPr="00B70F84" w:rsidRDefault="003F4D37" w:rsidP="00364F2D">
            <w:pPr>
              <w:rPr>
                <w:rFonts w:eastAsia="Calibri"/>
                <w:b/>
                <w:bCs/>
                <w:u w:val="single"/>
              </w:rPr>
            </w:pPr>
          </w:p>
        </w:tc>
        <w:tc>
          <w:tcPr>
            <w:tcW w:w="3756" w:type="dxa"/>
            <w:hideMark/>
          </w:tcPr>
          <w:p w:rsidR="003F4D37" w:rsidRPr="00B70F84" w:rsidRDefault="003F4D37" w:rsidP="00364F2D">
            <w:pPr>
              <w:textAlignment w:val="baseline"/>
              <w:rPr>
                <w:rFonts w:eastAsia="Calibri"/>
                <w:b/>
                <w:sz w:val="28"/>
                <w:szCs w:val="28"/>
              </w:rPr>
            </w:pPr>
            <w:r w:rsidRPr="00B70F84">
              <w:rPr>
                <w:rFonts w:eastAsia="Calibri"/>
                <w:b/>
                <w:sz w:val="28"/>
                <w:szCs w:val="28"/>
              </w:rPr>
              <w:t xml:space="preserve">LEVEL 3: </w:t>
            </w:r>
          </w:p>
          <w:p w:rsidR="003F4D37" w:rsidRPr="00B70F84" w:rsidRDefault="003F4D37" w:rsidP="00364F2D">
            <w:pPr>
              <w:textAlignment w:val="baseline"/>
              <w:rPr>
                <w:rFonts w:eastAsia="Calibri"/>
              </w:rPr>
            </w:pPr>
            <w:r w:rsidRPr="00B70F84">
              <w:rPr>
                <w:rFonts w:eastAsia="Calibri"/>
                <w:b/>
                <w:sz w:val="28"/>
                <w:szCs w:val="28"/>
              </w:rPr>
              <w:t>PROMISING EVIDENCE</w:t>
            </w:r>
          </w:p>
        </w:tc>
        <w:tc>
          <w:tcPr>
            <w:tcW w:w="3192" w:type="dxa"/>
            <w:hideMark/>
          </w:tcPr>
          <w:p w:rsidR="003F4D37" w:rsidRPr="00B70F84" w:rsidRDefault="003F4D37" w:rsidP="00364F2D">
            <w:pPr>
              <w:spacing w:line="240" w:lineRule="auto"/>
              <w:contextualSpacing/>
              <w:textAlignment w:val="baseline"/>
              <w:rPr>
                <w:rFonts w:eastAsia="Calibri"/>
              </w:rPr>
            </w:pPr>
            <w:r w:rsidRPr="00B70F84">
              <w:rPr>
                <w:rFonts w:eastAsia="Calibri"/>
              </w:rPr>
              <w:t>Evidence cited is based on:</w:t>
            </w:r>
          </w:p>
          <w:p w:rsidR="003F4D37" w:rsidRPr="00B70F84" w:rsidRDefault="003F4D37" w:rsidP="00364F2D">
            <w:pPr>
              <w:spacing w:line="240" w:lineRule="auto"/>
              <w:contextualSpacing/>
              <w:textAlignment w:val="baseline"/>
              <w:rPr>
                <w:rFonts w:eastAsia="Calibri"/>
                <w:b/>
                <w:i/>
              </w:rPr>
            </w:pPr>
            <w:r w:rsidRPr="00B70F84">
              <w:rPr>
                <w:rFonts w:eastAsia="Calibri"/>
                <w:b/>
                <w:i/>
                <w:color w:val="FF0000"/>
              </w:rPr>
              <w:t>at least 1 well-designed and well-implemented correlational study with statistical controls for selection bias</w:t>
            </w:r>
          </w:p>
        </w:tc>
      </w:tr>
      <w:tr w:rsidR="003F4D37" w:rsidRPr="00B70F84" w:rsidTr="007050C6">
        <w:trPr>
          <w:trHeight w:val="2357"/>
          <w:jc w:val="center"/>
        </w:trPr>
        <w:tc>
          <w:tcPr>
            <w:tcW w:w="2700" w:type="dxa"/>
            <w:hideMark/>
          </w:tcPr>
          <w:p w:rsidR="003F4D37" w:rsidRPr="00B70F84" w:rsidRDefault="003F4D37" w:rsidP="00364F2D">
            <w:pPr>
              <w:textAlignment w:val="baseline"/>
              <w:rPr>
                <w:rFonts w:eastAsia="Calibri"/>
              </w:rPr>
            </w:pPr>
            <w:r>
              <w:rPr>
                <w:rFonts w:eastAsia="Calibri"/>
              </w:rPr>
              <w:lastRenderedPageBreak/>
              <w:t xml:space="preserve">An activity, strategy, or intervention that </w:t>
            </w:r>
            <w:r w:rsidRPr="00B70F84">
              <w:rPr>
                <w:rFonts w:eastAsia="Calibri"/>
              </w:rPr>
              <w:t>demonstrate</w:t>
            </w:r>
            <w:r>
              <w:rPr>
                <w:rFonts w:eastAsia="Calibri"/>
              </w:rPr>
              <w:t>s</w:t>
            </w:r>
            <w:r w:rsidRPr="00B70F84">
              <w:rPr>
                <w:rFonts w:eastAsia="Calibri"/>
              </w:rPr>
              <w:t xml:space="preserve"> a </w:t>
            </w:r>
            <w:r w:rsidRPr="00B70F84">
              <w:rPr>
                <w:rFonts w:eastAsia="Calibri"/>
                <w:b/>
                <w:i/>
                <w:color w:val="FF0000"/>
              </w:rPr>
              <w:t>rationale that such activity, strategy, or intervention is likely to improve student outcomes</w:t>
            </w:r>
          </w:p>
        </w:tc>
        <w:tc>
          <w:tcPr>
            <w:tcW w:w="3756" w:type="dxa"/>
            <w:hideMark/>
          </w:tcPr>
          <w:p w:rsidR="003F4D37" w:rsidRPr="00B70F84" w:rsidRDefault="003F4D37" w:rsidP="00364F2D">
            <w:pPr>
              <w:textAlignment w:val="baseline"/>
              <w:rPr>
                <w:rFonts w:eastAsia="Calibri"/>
                <w:b/>
                <w:sz w:val="28"/>
                <w:szCs w:val="28"/>
              </w:rPr>
            </w:pPr>
            <w:r w:rsidRPr="00B70F84">
              <w:rPr>
                <w:rFonts w:eastAsia="Calibri"/>
                <w:b/>
                <w:sz w:val="28"/>
                <w:szCs w:val="28"/>
              </w:rPr>
              <w:t xml:space="preserve">LEVEL 4: </w:t>
            </w:r>
          </w:p>
          <w:p w:rsidR="003F4D37" w:rsidRPr="00B70F84" w:rsidRDefault="003F4D37" w:rsidP="00364F2D">
            <w:pPr>
              <w:textAlignment w:val="baseline"/>
              <w:rPr>
                <w:rFonts w:eastAsia="Calibri"/>
                <w:b/>
                <w:bCs/>
                <w:u w:val="single"/>
              </w:rPr>
            </w:pPr>
            <w:r w:rsidRPr="00B70F84">
              <w:rPr>
                <w:rFonts w:eastAsia="Calibri"/>
                <w:b/>
                <w:sz w:val="28"/>
                <w:szCs w:val="28"/>
              </w:rPr>
              <w:t>DEMONSTRATES A RATIONALE</w:t>
            </w:r>
          </w:p>
        </w:tc>
        <w:tc>
          <w:tcPr>
            <w:tcW w:w="3192" w:type="dxa"/>
            <w:hideMark/>
          </w:tcPr>
          <w:p w:rsidR="003F4D37" w:rsidRPr="00B70F84" w:rsidRDefault="003F4D37" w:rsidP="00364F2D">
            <w:pPr>
              <w:textAlignment w:val="baseline"/>
              <w:rPr>
                <w:rFonts w:eastAsia="Calibri"/>
              </w:rPr>
            </w:pPr>
            <w:r w:rsidRPr="00B70F84">
              <w:rPr>
                <w:rFonts w:eastAsia="Calibri"/>
              </w:rPr>
              <w:t xml:space="preserve">Evidence cited is based on: </w:t>
            </w:r>
            <w:r w:rsidRPr="00B70F84">
              <w:rPr>
                <w:rFonts w:eastAsia="Calibri"/>
                <w:b/>
                <w:i/>
                <w:color w:val="FF0000"/>
              </w:rPr>
              <w:t>high-quality research findings or positive evaluation, and includes ongoing efforts to examine the effects of such activity, strategy, or intervention</w:t>
            </w:r>
          </w:p>
        </w:tc>
      </w:tr>
    </w:tbl>
    <w:p w:rsidR="003F4D37" w:rsidRPr="00865240" w:rsidRDefault="003F4D37" w:rsidP="003F4D37">
      <w:pPr>
        <w:pStyle w:val="BodyText"/>
        <w:ind w:left="0"/>
      </w:pPr>
    </w:p>
    <w:p w:rsidR="00D812FC" w:rsidRDefault="00D812FC" w:rsidP="003F4D37">
      <w:pPr>
        <w:pStyle w:val="BodyText"/>
        <w:spacing w:before="10"/>
        <w:ind w:left="0"/>
        <w:rPr>
          <w:rFonts w:ascii="Times New Roman" w:hAnsi="Times New Roman" w:cs="Times New Roman"/>
          <w:sz w:val="22"/>
          <w:szCs w:val="22"/>
        </w:rPr>
      </w:pPr>
    </w:p>
    <w:p w:rsidR="00A13403" w:rsidRDefault="003F4D37" w:rsidP="00A13403">
      <w:pPr>
        <w:pStyle w:val="BodyText"/>
        <w:spacing w:before="10"/>
        <w:ind w:left="0"/>
        <w:rPr>
          <w:rFonts w:ascii="Times New Roman" w:hAnsi="Times New Roman" w:cs="Times New Roman"/>
          <w:sz w:val="22"/>
          <w:szCs w:val="22"/>
        </w:rPr>
      </w:pPr>
      <w:r w:rsidRPr="00B26B6D">
        <w:rPr>
          <w:rFonts w:ascii="Times New Roman" w:hAnsi="Times New Roman" w:cs="Times New Roman"/>
          <w:sz w:val="22"/>
          <w:szCs w:val="22"/>
        </w:rPr>
        <w:t>Beginning in the 2018-2019 school year, LEAs will be required to list the evidence level next to each intervention, strategy, activity in their Title I, A budget. LEAs will receive further guidance from NDE in the Spring on this new requirement.</w:t>
      </w:r>
    </w:p>
    <w:p w:rsidR="003F4D37" w:rsidRDefault="00A13403" w:rsidP="00A13403">
      <w:pPr>
        <w:pStyle w:val="BodyText"/>
        <w:spacing w:before="10"/>
        <w:ind w:left="0"/>
        <w:rPr>
          <w:b/>
          <w:sz w:val="23"/>
        </w:rPr>
      </w:pPr>
      <w:r>
        <w:rPr>
          <w:b/>
          <w:sz w:val="23"/>
        </w:rPr>
        <w:t xml:space="preserve"> </w:t>
      </w:r>
    </w:p>
    <w:p w:rsidR="003F4D37" w:rsidRPr="00CA1B32" w:rsidRDefault="003F4D37" w:rsidP="003F4D37">
      <w:pPr>
        <w:pStyle w:val="Heading1"/>
      </w:pPr>
      <w:bookmarkStart w:id="12" w:name="_Toc504052799"/>
      <w:r w:rsidRPr="00CA1B32">
        <w:t>Organization &amp; Contacts</w:t>
      </w:r>
      <w:bookmarkEnd w:id="12"/>
    </w:p>
    <w:p w:rsidR="00D812FC"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The Title I, Part A program operates in the Office of Student and School Supports in the Student Achievement Division of the Nevada Department of Education.</w:t>
      </w:r>
      <w:r w:rsidR="00A13403">
        <w:rPr>
          <w:rFonts w:ascii="Times" w:eastAsia="Times" w:hAnsi="Times" w:cs="Times"/>
          <w:color w:val="auto"/>
          <w:sz w:val="22"/>
          <w:szCs w:val="22"/>
        </w:rPr>
        <w:t xml:space="preserve"> </w:t>
      </w:r>
    </w:p>
    <w:p w:rsidR="00D812FC" w:rsidRPr="00CA1B32" w:rsidRDefault="00D812FC" w:rsidP="003F4D37">
      <w:pPr>
        <w:pStyle w:val="Normal1"/>
        <w:spacing w:line="240" w:lineRule="auto"/>
        <w:rPr>
          <w:rFonts w:ascii="Times" w:eastAsia="Times" w:hAnsi="Times" w:cs="Times"/>
          <w:color w:val="auto"/>
          <w:sz w:val="22"/>
          <w:szCs w:val="22"/>
        </w:rPr>
      </w:pPr>
    </w:p>
    <w:tbl>
      <w:tblPr>
        <w:tblStyle w:val="6"/>
        <w:tblW w:w="10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ble showing roles and contacts "/>
      </w:tblPr>
      <w:tblGrid>
        <w:gridCol w:w="1670"/>
        <w:gridCol w:w="4050"/>
        <w:gridCol w:w="4320"/>
      </w:tblGrid>
      <w:tr w:rsidR="003F4D37" w:rsidRPr="003B3A25" w:rsidTr="007050C6">
        <w:trPr>
          <w:tblHeader/>
        </w:trPr>
        <w:tc>
          <w:tcPr>
            <w:tcW w:w="1670" w:type="dxa"/>
            <w:shd w:val="clear" w:color="auto" w:fill="1F497D"/>
          </w:tcPr>
          <w:p w:rsidR="003F4D37" w:rsidRPr="003B3A25" w:rsidRDefault="003F4D37" w:rsidP="00364F2D">
            <w:pPr>
              <w:pStyle w:val="Normal1"/>
              <w:contextualSpacing w:val="0"/>
              <w:jc w:val="center"/>
              <w:rPr>
                <w:rFonts w:ascii="Times" w:eastAsia="Times" w:hAnsi="Times" w:cs="Times"/>
                <w:color w:val="FFFFFF" w:themeColor="background1"/>
                <w:sz w:val="22"/>
                <w:szCs w:val="22"/>
              </w:rPr>
            </w:pPr>
            <w:r w:rsidRPr="003B3A25">
              <w:rPr>
                <w:rFonts w:ascii="Times" w:eastAsia="Times" w:hAnsi="Times" w:cs="Times"/>
                <w:color w:val="FFFFFF" w:themeColor="background1"/>
                <w:sz w:val="22"/>
                <w:szCs w:val="22"/>
              </w:rPr>
              <w:t>Title I Team</w:t>
            </w:r>
          </w:p>
        </w:tc>
        <w:tc>
          <w:tcPr>
            <w:tcW w:w="4050" w:type="dxa"/>
            <w:shd w:val="clear" w:color="auto" w:fill="1F497D"/>
          </w:tcPr>
          <w:p w:rsidR="003F4D37" w:rsidRPr="003B3A25" w:rsidRDefault="003F4D37" w:rsidP="00364F2D">
            <w:pPr>
              <w:pStyle w:val="Normal1"/>
              <w:contextualSpacing w:val="0"/>
              <w:jc w:val="center"/>
              <w:rPr>
                <w:rFonts w:ascii="Times" w:eastAsia="Times" w:hAnsi="Times" w:cs="Times"/>
                <w:color w:val="FFFFFF" w:themeColor="background1"/>
                <w:sz w:val="22"/>
                <w:szCs w:val="22"/>
              </w:rPr>
            </w:pPr>
            <w:r w:rsidRPr="003B3A25">
              <w:rPr>
                <w:rFonts w:ascii="Times" w:eastAsia="Times" w:hAnsi="Times" w:cs="Times"/>
                <w:color w:val="FFFFFF" w:themeColor="background1"/>
                <w:sz w:val="22"/>
                <w:szCs w:val="22"/>
              </w:rPr>
              <w:t>Title</w:t>
            </w:r>
            <w:r>
              <w:rPr>
                <w:rFonts w:ascii="Times" w:eastAsia="Times" w:hAnsi="Times" w:cs="Times"/>
                <w:color w:val="FFFFFF" w:themeColor="background1"/>
                <w:sz w:val="22"/>
                <w:szCs w:val="22"/>
              </w:rPr>
              <w:t xml:space="preserve"> &amp; Role</w:t>
            </w:r>
          </w:p>
        </w:tc>
        <w:tc>
          <w:tcPr>
            <w:tcW w:w="4320" w:type="dxa"/>
            <w:shd w:val="clear" w:color="auto" w:fill="1F497D"/>
          </w:tcPr>
          <w:p w:rsidR="003F4D37" w:rsidRPr="003B3A25" w:rsidRDefault="003F4D37" w:rsidP="00364F2D">
            <w:pPr>
              <w:pStyle w:val="Normal1"/>
              <w:contextualSpacing w:val="0"/>
              <w:jc w:val="center"/>
              <w:rPr>
                <w:rFonts w:ascii="Times" w:eastAsia="Times" w:hAnsi="Times" w:cs="Times"/>
                <w:color w:val="FFFFFF" w:themeColor="background1"/>
                <w:sz w:val="22"/>
                <w:szCs w:val="22"/>
              </w:rPr>
            </w:pPr>
            <w:r w:rsidRPr="003B3A25">
              <w:rPr>
                <w:rFonts w:ascii="Times" w:eastAsia="Times" w:hAnsi="Times" w:cs="Times"/>
                <w:color w:val="FFFFFF" w:themeColor="background1"/>
                <w:sz w:val="22"/>
                <w:szCs w:val="22"/>
              </w:rPr>
              <w:t>Contact Information</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Gabby Pingue</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State Title I Director</w:t>
            </w:r>
          </w:p>
          <w:p w:rsidR="003F4D37" w:rsidRPr="00CA1B32" w:rsidRDefault="003F4D37" w:rsidP="00364F2D">
            <w:pPr>
              <w:pStyle w:val="Normal1"/>
              <w:contextualSpacing w:val="0"/>
              <w:rPr>
                <w:rFonts w:ascii="Times" w:eastAsia="Times" w:hAnsi="Times" w:cs="Times"/>
                <w:color w:val="auto"/>
                <w:sz w:val="22"/>
                <w:szCs w:val="22"/>
              </w:rPr>
            </w:pP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4" w:history="1">
              <w:r w:rsidR="003F4D37" w:rsidRPr="00502403">
                <w:rPr>
                  <w:rStyle w:val="Hyperlink"/>
                  <w:rFonts w:ascii="Times" w:eastAsia="Times" w:hAnsi="Times" w:cs="Times"/>
                  <w:sz w:val="22"/>
                  <w:szCs w:val="22"/>
                </w:rPr>
                <w:t>gpingue@doe.nv.gov</w:t>
              </w:r>
            </w:hyperlink>
            <w:r w:rsidR="003F4D37">
              <w:rPr>
                <w:rFonts w:ascii="Times" w:eastAsia="Times" w:hAnsi="Times" w:cs="Times"/>
                <w:color w:val="auto"/>
                <w:sz w:val="22"/>
                <w:szCs w:val="22"/>
              </w:rPr>
              <w:t xml:space="preserve"> / </w:t>
            </w:r>
            <w:r w:rsidR="003F4D37" w:rsidRPr="00CA1B32">
              <w:rPr>
                <w:rFonts w:ascii="Times" w:eastAsia="Times" w:hAnsi="Times" w:cs="Times"/>
                <w:color w:val="auto"/>
                <w:sz w:val="22"/>
                <w:szCs w:val="22"/>
              </w:rPr>
              <w:t>702-668-4309</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Kristina Côté</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Education Programs Professional (EPP)</w:t>
            </w:r>
          </w:p>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--eNOTE Tracker</w:t>
            </w: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5" w:history="1">
              <w:r w:rsidR="003F4D37" w:rsidRPr="00502403">
                <w:rPr>
                  <w:rStyle w:val="Hyperlink"/>
                  <w:rFonts w:ascii="Times" w:eastAsia="Times" w:hAnsi="Times" w:cs="Times"/>
                  <w:sz w:val="22"/>
                  <w:szCs w:val="22"/>
                </w:rPr>
                <w:t>kcote@doe.nv.gov</w:t>
              </w:r>
            </w:hyperlink>
            <w:r w:rsidR="003F4D37">
              <w:rPr>
                <w:rFonts w:ascii="Times" w:eastAsia="Times" w:hAnsi="Times" w:cs="Times"/>
                <w:color w:val="auto"/>
                <w:sz w:val="22"/>
                <w:szCs w:val="22"/>
              </w:rPr>
              <w:t xml:space="preserve"> / </w:t>
            </w:r>
            <w:r w:rsidR="003F4D37" w:rsidRPr="00CA1B32">
              <w:rPr>
                <w:rFonts w:ascii="Times" w:eastAsia="Times" w:hAnsi="Times" w:cs="Times"/>
                <w:color w:val="auto"/>
                <w:sz w:val="22"/>
                <w:szCs w:val="22"/>
              </w:rPr>
              <w:t>775-687-9185</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Karen Gordon</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Education Programs Professional (EPP)</w:t>
            </w:r>
          </w:p>
          <w:p w:rsidR="003F4D37"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--School Improvement Grants (SIG)</w:t>
            </w:r>
          </w:p>
          <w:p w:rsidR="003F4D37" w:rsidRPr="00CA1B32" w:rsidRDefault="003F4D37" w:rsidP="00364F2D">
            <w:pPr>
              <w:pStyle w:val="Normal1"/>
              <w:contextualSpacing w:val="0"/>
              <w:rPr>
                <w:rFonts w:ascii="Times" w:eastAsia="Times" w:hAnsi="Times" w:cs="Times"/>
                <w:color w:val="auto"/>
                <w:sz w:val="22"/>
                <w:szCs w:val="22"/>
              </w:rPr>
            </w:pPr>
            <w:r>
              <w:rPr>
                <w:rFonts w:ascii="Times" w:eastAsia="Times" w:hAnsi="Times" w:cs="Times"/>
                <w:color w:val="auto"/>
                <w:sz w:val="22"/>
                <w:szCs w:val="22"/>
              </w:rPr>
              <w:t xml:space="preserve">--McKinney-Vento </w:t>
            </w: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6" w:history="1">
              <w:r w:rsidR="003F4D37" w:rsidRPr="00502403">
                <w:rPr>
                  <w:rStyle w:val="Hyperlink"/>
                  <w:rFonts w:ascii="Times" w:eastAsia="Times" w:hAnsi="Times" w:cs="Times"/>
                  <w:sz w:val="22"/>
                  <w:szCs w:val="22"/>
                </w:rPr>
                <w:t>kgordon@doe.nv.gov</w:t>
              </w:r>
            </w:hyperlink>
            <w:r w:rsidR="003F4D37">
              <w:rPr>
                <w:rFonts w:ascii="Times" w:eastAsia="Times" w:hAnsi="Times" w:cs="Times"/>
                <w:color w:val="auto"/>
                <w:sz w:val="22"/>
                <w:szCs w:val="22"/>
              </w:rPr>
              <w:t xml:space="preserve"> / </w:t>
            </w:r>
            <w:r w:rsidR="003F4D37" w:rsidRPr="00CA1B32">
              <w:rPr>
                <w:rFonts w:ascii="Times" w:eastAsia="Times" w:hAnsi="Times" w:cs="Times"/>
                <w:color w:val="auto"/>
                <w:sz w:val="22"/>
                <w:szCs w:val="22"/>
              </w:rPr>
              <w:t>775-687-9258</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Pr>
                <w:rFonts w:ascii="Times" w:eastAsia="Times" w:hAnsi="Times" w:cs="Times"/>
                <w:color w:val="auto"/>
                <w:sz w:val="22"/>
                <w:szCs w:val="22"/>
              </w:rPr>
              <w:t>Rhonda Hutchins</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Education Programs Professional (EPP)</w:t>
            </w: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7" w:history="1">
              <w:r w:rsidR="003F4D37" w:rsidRPr="00F21A6B">
                <w:rPr>
                  <w:rStyle w:val="Hyperlink"/>
                  <w:rFonts w:ascii="Times" w:eastAsia="Times" w:hAnsi="Times" w:cs="Times"/>
                  <w:sz w:val="22"/>
                  <w:szCs w:val="22"/>
                </w:rPr>
                <w:t>rhutchins@doe.nv.gov</w:t>
              </w:r>
            </w:hyperlink>
            <w:r w:rsidR="003F4D37">
              <w:rPr>
                <w:rFonts w:ascii="Times" w:eastAsia="Times" w:hAnsi="Times" w:cs="Times"/>
                <w:color w:val="auto"/>
                <w:sz w:val="22"/>
                <w:szCs w:val="22"/>
              </w:rPr>
              <w:t>/ 702-486-6468</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Colin Usher</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Education Programs Professional (EPP)</w:t>
            </w:r>
          </w:p>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--Title I, Part D</w:t>
            </w: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8" w:history="1">
              <w:r w:rsidR="003F4D37" w:rsidRPr="00502403">
                <w:rPr>
                  <w:rStyle w:val="Hyperlink"/>
                  <w:rFonts w:ascii="Times" w:eastAsia="Times" w:hAnsi="Times" w:cs="Times"/>
                  <w:sz w:val="22"/>
                  <w:szCs w:val="22"/>
                </w:rPr>
                <w:t>cusher@doe.nv.gov</w:t>
              </w:r>
            </w:hyperlink>
            <w:r w:rsidR="003F4D37">
              <w:rPr>
                <w:rFonts w:ascii="Times" w:eastAsia="Times" w:hAnsi="Times" w:cs="Times"/>
                <w:color w:val="auto"/>
                <w:sz w:val="22"/>
                <w:szCs w:val="22"/>
              </w:rPr>
              <w:t xml:space="preserve"> / </w:t>
            </w:r>
            <w:r w:rsidR="003F4D37" w:rsidRPr="00CA1B32">
              <w:rPr>
                <w:rFonts w:ascii="Times" w:eastAsia="Times" w:hAnsi="Times" w:cs="Times"/>
                <w:color w:val="auto"/>
                <w:sz w:val="22"/>
                <w:szCs w:val="22"/>
              </w:rPr>
              <w:t>775-687-2450</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Pr>
                <w:rFonts w:ascii="Times" w:eastAsia="Times" w:hAnsi="Times" w:cs="Times"/>
                <w:color w:val="auto"/>
                <w:sz w:val="22"/>
                <w:szCs w:val="22"/>
              </w:rPr>
              <w:t>Soni Bigler</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Title I Grants &amp; Project Analyst</w:t>
            </w:r>
          </w:p>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--ePAGE Access &amp; Troubleshooting</w:t>
            </w:r>
          </w:p>
        </w:tc>
        <w:tc>
          <w:tcPr>
            <w:tcW w:w="4320" w:type="dxa"/>
          </w:tcPr>
          <w:p w:rsidR="003F4D37" w:rsidRPr="00CA1B32" w:rsidRDefault="00DA284B" w:rsidP="00364F2D">
            <w:pPr>
              <w:pStyle w:val="Normal1"/>
              <w:contextualSpacing w:val="0"/>
              <w:rPr>
                <w:rFonts w:ascii="Times" w:eastAsia="Times" w:hAnsi="Times" w:cs="Times"/>
                <w:color w:val="auto"/>
                <w:sz w:val="22"/>
                <w:szCs w:val="22"/>
              </w:rPr>
            </w:pPr>
            <w:hyperlink r:id="rId19" w:history="1">
              <w:r w:rsidR="003F4D37" w:rsidRPr="00502403">
                <w:rPr>
                  <w:rStyle w:val="Hyperlink"/>
                  <w:rFonts w:ascii="Times" w:eastAsia="Times" w:hAnsi="Times" w:cs="Times"/>
                  <w:sz w:val="22"/>
                  <w:szCs w:val="22"/>
                </w:rPr>
                <w:t>wwyatt@doe.nv.gov</w:t>
              </w:r>
            </w:hyperlink>
            <w:r w:rsidR="003F4D37">
              <w:rPr>
                <w:rFonts w:ascii="Times" w:eastAsia="Times" w:hAnsi="Times" w:cs="Times"/>
                <w:color w:val="auto"/>
                <w:sz w:val="22"/>
                <w:szCs w:val="22"/>
              </w:rPr>
              <w:t xml:space="preserve"> / </w:t>
            </w:r>
            <w:r w:rsidR="003F4D37" w:rsidRPr="00CA1B32">
              <w:rPr>
                <w:rFonts w:ascii="Times" w:eastAsia="Times" w:hAnsi="Times" w:cs="Times"/>
                <w:color w:val="auto"/>
                <w:sz w:val="22"/>
                <w:szCs w:val="22"/>
              </w:rPr>
              <w:t>775-687-9112</w:t>
            </w:r>
          </w:p>
        </w:tc>
      </w:tr>
      <w:tr w:rsidR="003F4D37" w:rsidRPr="00CA1B32" w:rsidTr="007050C6">
        <w:tc>
          <w:tcPr>
            <w:tcW w:w="1670" w:type="dxa"/>
          </w:tcPr>
          <w:p w:rsidR="003F4D37" w:rsidRPr="00CA1B32" w:rsidRDefault="003F4D37" w:rsidP="00364F2D">
            <w:pPr>
              <w:pStyle w:val="Normal1"/>
              <w:contextualSpacing w:val="0"/>
              <w:rPr>
                <w:rFonts w:ascii="Times" w:eastAsia="Times" w:hAnsi="Times" w:cs="Times"/>
                <w:color w:val="auto"/>
                <w:sz w:val="22"/>
                <w:szCs w:val="22"/>
              </w:rPr>
            </w:pPr>
            <w:r>
              <w:rPr>
                <w:rFonts w:ascii="Times" w:eastAsia="Times" w:hAnsi="Times" w:cs="Times"/>
                <w:color w:val="auto"/>
                <w:sz w:val="22"/>
                <w:szCs w:val="22"/>
              </w:rPr>
              <w:t>TBD</w:t>
            </w:r>
          </w:p>
        </w:tc>
        <w:tc>
          <w:tcPr>
            <w:tcW w:w="405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Private School Ombudsman</w:t>
            </w:r>
          </w:p>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--Consultation &amp; NPS Allocations</w:t>
            </w:r>
          </w:p>
        </w:tc>
        <w:tc>
          <w:tcPr>
            <w:tcW w:w="4320" w:type="dxa"/>
          </w:tcPr>
          <w:p w:rsidR="003F4D37" w:rsidRPr="00CA1B32" w:rsidRDefault="003F4D37" w:rsidP="00364F2D">
            <w:pPr>
              <w:pStyle w:val="Normal1"/>
              <w:contextualSpacing w:val="0"/>
              <w:rPr>
                <w:rFonts w:ascii="Times" w:eastAsia="Times" w:hAnsi="Times" w:cs="Times"/>
                <w:color w:val="auto"/>
                <w:sz w:val="22"/>
                <w:szCs w:val="22"/>
              </w:rPr>
            </w:pPr>
          </w:p>
        </w:tc>
      </w:tr>
    </w:tbl>
    <w:p w:rsidR="003F4D37" w:rsidRDefault="003F4D37" w:rsidP="003F4D37">
      <w:pPr>
        <w:pStyle w:val="TOCHeading"/>
      </w:pPr>
      <w:r>
        <w:lastRenderedPageBreak/>
        <w:t>Program Requirements</w:t>
      </w:r>
    </w:p>
    <w:p w:rsidR="003F4D37" w:rsidRPr="00CA1B32" w:rsidRDefault="003F4D37" w:rsidP="003F4D37">
      <w:pPr>
        <w:pStyle w:val="Heading1"/>
      </w:pPr>
      <w:bookmarkStart w:id="13" w:name="_Toc504052801"/>
      <w:r w:rsidRPr="00CA1B32">
        <w:t xml:space="preserve">Title I Plans </w:t>
      </w:r>
      <w:r>
        <w:t xml:space="preserve">&amp; Requirements </w:t>
      </w:r>
      <w:r w:rsidRPr="00CA1B32">
        <w:t>(ESSA Section 1111)</w:t>
      </w:r>
      <w:bookmarkEnd w:id="13"/>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 xml:space="preserve">After the LEA has determined a projected allotment for each school, the LEA must collaboratively work with the school to develop a Title I plan for using the funds to operate one of the following models: </w:t>
      </w:r>
    </w:p>
    <w:p w:rsidR="003F4D37" w:rsidRPr="00CA1B32" w:rsidRDefault="003F4D37" w:rsidP="003F4D37">
      <w:pPr>
        <w:pStyle w:val="Normal1"/>
        <w:numPr>
          <w:ilvl w:val="0"/>
          <w:numId w:val="4"/>
        </w:numPr>
        <w:ind w:left="360" w:hanging="360"/>
        <w:contextualSpacing/>
        <w:rPr>
          <w:color w:val="auto"/>
          <w:sz w:val="22"/>
          <w:szCs w:val="22"/>
        </w:rPr>
      </w:pPr>
      <w:r>
        <w:rPr>
          <w:rFonts w:ascii="Times" w:eastAsia="Times" w:hAnsi="Times" w:cs="Times"/>
          <w:b/>
          <w:color w:val="auto"/>
          <w:sz w:val="22"/>
          <w:szCs w:val="22"/>
        </w:rPr>
        <w:t xml:space="preserve">1) </w:t>
      </w:r>
      <w:r w:rsidRPr="00CA1B32">
        <w:rPr>
          <w:rFonts w:ascii="Times" w:eastAsia="Times" w:hAnsi="Times" w:cs="Times"/>
          <w:b/>
          <w:color w:val="auto"/>
          <w:sz w:val="22"/>
          <w:szCs w:val="22"/>
        </w:rPr>
        <w:t>Operating a Schoolwide (SW)</w:t>
      </w:r>
      <w:r w:rsidRPr="00CA1B32">
        <w:rPr>
          <w:rFonts w:ascii="Times" w:eastAsia="Times" w:hAnsi="Times" w:cs="Times"/>
          <w:color w:val="auto"/>
          <w:sz w:val="22"/>
          <w:szCs w:val="22"/>
        </w:rPr>
        <w:t xml:space="preserve"> </w:t>
      </w:r>
      <w:r w:rsidRPr="00CA1B32">
        <w:rPr>
          <w:rFonts w:ascii="Times" w:eastAsia="Times" w:hAnsi="Times" w:cs="Times"/>
          <w:b/>
          <w:color w:val="auto"/>
          <w:sz w:val="22"/>
          <w:szCs w:val="22"/>
        </w:rPr>
        <w:t>Program (ESSA Section 1114)</w:t>
      </w:r>
    </w:p>
    <w:p w:rsidR="003F4D37" w:rsidRPr="00CA1B32" w:rsidRDefault="003F4D37" w:rsidP="003F4D37">
      <w:pPr>
        <w:pStyle w:val="Normal1"/>
        <w:ind w:left="360"/>
        <w:rPr>
          <w:rFonts w:ascii="Times" w:eastAsia="Times" w:hAnsi="Times" w:cs="Times"/>
          <w:color w:val="auto"/>
          <w:sz w:val="22"/>
          <w:szCs w:val="22"/>
        </w:rPr>
      </w:pPr>
      <w:r w:rsidRPr="00CA1B32">
        <w:rPr>
          <w:rFonts w:ascii="Times" w:eastAsia="Times" w:hAnsi="Times" w:cs="Times"/>
          <w:color w:val="auto"/>
          <w:sz w:val="22"/>
          <w:szCs w:val="22"/>
        </w:rPr>
        <w:t xml:space="preserve">This model allows the most flexibility in the use of Title I funds. The plan should include a description of the comprehensive needs assessment conducted for the school and the nine additional required Schoolwide components.  For most schools in Nevada, the School Performance Plan (SPP) process may meet this requirement. Please note that in general, schools must be at least 40% poverty to operate a SW model. The State may waive the 40% poverty threshold for Schoolwide programs upon waiver request and demonstration that Schoolwide program would best serve the needs of students.  For more guidance, please reference the following USDOE document that explains how operating a schoolwide program under Title I can be beneficial to LEAs and schools as they explore how to most effectively leverage their local, State, and Federal funds in order to promote school reforms and raise student achievement: </w:t>
      </w:r>
      <w:hyperlink r:id="rId20">
        <w:r w:rsidR="00A36849">
          <w:rPr>
            <w:rFonts w:ascii="Times" w:eastAsia="Times" w:hAnsi="Times" w:cs="Times"/>
            <w:color w:val="0000FF"/>
            <w:sz w:val="22"/>
            <w:szCs w:val="22"/>
            <w:u w:val="single"/>
          </w:rPr>
          <w:t>ESSA Guidance Link</w:t>
        </w:r>
      </w:hyperlink>
    </w:p>
    <w:p w:rsidR="003F4D37" w:rsidRPr="00A2694D" w:rsidRDefault="003F4D37" w:rsidP="003F4D37">
      <w:pPr>
        <w:pStyle w:val="Normal1"/>
        <w:numPr>
          <w:ilvl w:val="0"/>
          <w:numId w:val="5"/>
        </w:numPr>
        <w:ind w:left="1440" w:hanging="360"/>
        <w:contextualSpacing/>
        <w:rPr>
          <w:i/>
          <w:color w:val="auto"/>
          <w:sz w:val="22"/>
          <w:szCs w:val="22"/>
        </w:rPr>
      </w:pPr>
      <w:r w:rsidRPr="00A2694D">
        <w:rPr>
          <w:rFonts w:ascii="Times" w:eastAsia="Times" w:hAnsi="Times" w:cs="Times"/>
          <w:b/>
          <w:i/>
          <w:color w:val="auto"/>
          <w:sz w:val="22"/>
          <w:szCs w:val="22"/>
        </w:rPr>
        <w:t>Components of Schoolwide Program:</w:t>
      </w:r>
      <w:r w:rsidRPr="00A2694D">
        <w:rPr>
          <w:rFonts w:ascii="Times" w:eastAsia="Times" w:hAnsi="Times" w:cs="Times"/>
          <w:i/>
          <w:color w:val="auto"/>
          <w:sz w:val="22"/>
          <w:szCs w:val="22"/>
        </w:rPr>
        <w:t xml:space="preserve"> </w:t>
      </w:r>
    </w:p>
    <w:p w:rsidR="003F4D37" w:rsidRPr="00CA1B32" w:rsidRDefault="003F4D37" w:rsidP="003F4D37">
      <w:pPr>
        <w:pStyle w:val="Normal1"/>
        <w:ind w:left="1440"/>
        <w:rPr>
          <w:rFonts w:ascii="Times" w:eastAsia="Times" w:hAnsi="Times" w:cs="Times"/>
          <w:color w:val="auto"/>
          <w:sz w:val="22"/>
          <w:szCs w:val="22"/>
        </w:rPr>
      </w:pPr>
      <w:r w:rsidRPr="00CA1B32">
        <w:rPr>
          <w:rFonts w:ascii="Times" w:eastAsia="Times" w:hAnsi="Times" w:cs="Times"/>
          <w:color w:val="auto"/>
          <w:sz w:val="22"/>
          <w:szCs w:val="22"/>
        </w:rPr>
        <w:t xml:space="preserve">Title I, Part A does not have to financially support the 10 components in a schoolwide program, but a school with a schoolwide program must include these components in its program. The schoolwide program must: </w:t>
      </w:r>
    </w:p>
    <w:p w:rsidR="003F4D37" w:rsidRPr="00CA1B32" w:rsidRDefault="003F4D37" w:rsidP="003F4D37">
      <w:pPr>
        <w:pStyle w:val="Normal1"/>
        <w:numPr>
          <w:ilvl w:val="0"/>
          <w:numId w:val="89"/>
        </w:numPr>
        <w:contextualSpacing/>
        <w:rPr>
          <w:rFonts w:ascii="Times" w:eastAsia="Times" w:hAnsi="Times" w:cs="Times"/>
          <w:color w:val="auto"/>
          <w:sz w:val="22"/>
          <w:szCs w:val="22"/>
        </w:rPr>
      </w:pPr>
      <w:r w:rsidRPr="00CA1B32">
        <w:rPr>
          <w:rFonts w:ascii="Times" w:eastAsia="Times" w:hAnsi="Times" w:cs="Times"/>
          <w:color w:val="auto"/>
          <w:sz w:val="22"/>
          <w:szCs w:val="22"/>
        </w:rPr>
        <w:t xml:space="preserve">Be based on a comprehensive needs assessment of the entire school that is based on information on the performance of children in relation to the state content and student performance standards. </w:t>
      </w:r>
    </w:p>
    <w:p w:rsidR="003F4D37" w:rsidRPr="00CA1B32" w:rsidRDefault="003F4D37" w:rsidP="003F4D37">
      <w:pPr>
        <w:pStyle w:val="Normal1"/>
        <w:numPr>
          <w:ilvl w:val="0"/>
          <w:numId w:val="89"/>
        </w:numPr>
        <w:contextualSpacing/>
        <w:rPr>
          <w:rFonts w:ascii="Times" w:eastAsia="Times" w:hAnsi="Times" w:cs="Times"/>
          <w:color w:val="auto"/>
          <w:sz w:val="22"/>
          <w:szCs w:val="22"/>
        </w:rPr>
      </w:pPr>
      <w:r w:rsidRPr="00CA1B32">
        <w:rPr>
          <w:rFonts w:ascii="Times" w:eastAsia="Times" w:hAnsi="Times" w:cs="Times"/>
          <w:color w:val="auto"/>
          <w:sz w:val="22"/>
          <w:szCs w:val="22"/>
        </w:rPr>
        <w:t xml:space="preserve">Engage in schoolwide reform strategies that: </w:t>
      </w:r>
    </w:p>
    <w:p w:rsidR="003F4D37" w:rsidRPr="00643118" w:rsidRDefault="003F4D37" w:rsidP="003F4D37">
      <w:pPr>
        <w:pStyle w:val="Normal1"/>
        <w:numPr>
          <w:ilvl w:val="1"/>
          <w:numId w:val="89"/>
        </w:numPr>
        <w:contextualSpacing/>
        <w:rPr>
          <w:color w:val="auto"/>
          <w:sz w:val="22"/>
          <w:szCs w:val="22"/>
        </w:rPr>
      </w:pPr>
      <w:r w:rsidRPr="00643118">
        <w:rPr>
          <w:rFonts w:ascii="Times" w:eastAsia="Times" w:hAnsi="Times" w:cs="Times"/>
          <w:color w:val="auto"/>
          <w:sz w:val="22"/>
          <w:szCs w:val="22"/>
        </w:rPr>
        <w:t xml:space="preserve">Provide opportunities for all children to meet or exceed Nevada School Performance Framework goals for academic achievement and growth; </w:t>
      </w:r>
    </w:p>
    <w:p w:rsidR="003F4D37" w:rsidRPr="00643118" w:rsidRDefault="003F4D37" w:rsidP="003F4D37">
      <w:pPr>
        <w:pStyle w:val="Normal1"/>
        <w:numPr>
          <w:ilvl w:val="1"/>
          <w:numId w:val="89"/>
        </w:numPr>
        <w:contextualSpacing/>
        <w:rPr>
          <w:color w:val="auto"/>
          <w:sz w:val="22"/>
          <w:szCs w:val="22"/>
        </w:rPr>
      </w:pPr>
      <w:r w:rsidRPr="00643118">
        <w:rPr>
          <w:rFonts w:ascii="Times" w:eastAsia="Times" w:hAnsi="Times" w:cs="Times"/>
          <w:color w:val="auto"/>
          <w:sz w:val="22"/>
          <w:szCs w:val="22"/>
        </w:rPr>
        <w:t>Are based on effective means of improving children</w:t>
      </w:r>
      <w:r>
        <w:rPr>
          <w:rFonts w:ascii="Times" w:eastAsia="Times" w:hAnsi="Times" w:cs="Times"/>
          <w:color w:val="auto"/>
          <w:sz w:val="22"/>
          <w:szCs w:val="22"/>
        </w:rPr>
        <w:t>’</w:t>
      </w:r>
      <w:r w:rsidRPr="00643118">
        <w:rPr>
          <w:rFonts w:ascii="Times" w:eastAsia="Times" w:hAnsi="Times" w:cs="Times"/>
          <w:color w:val="auto"/>
          <w:sz w:val="22"/>
          <w:szCs w:val="22"/>
        </w:rPr>
        <w:t xml:space="preserve">s achievement that strengthen the core academic program; </w:t>
      </w:r>
    </w:p>
    <w:p w:rsidR="003F4D37" w:rsidRPr="00643118" w:rsidRDefault="003F4D37" w:rsidP="003F4D37">
      <w:pPr>
        <w:pStyle w:val="Normal1"/>
        <w:numPr>
          <w:ilvl w:val="1"/>
          <w:numId w:val="89"/>
        </w:numPr>
        <w:contextualSpacing/>
        <w:rPr>
          <w:color w:val="auto"/>
          <w:sz w:val="22"/>
          <w:szCs w:val="22"/>
        </w:rPr>
      </w:pPr>
      <w:r w:rsidRPr="00643118">
        <w:rPr>
          <w:rFonts w:ascii="Times" w:eastAsia="Times" w:hAnsi="Times" w:cs="Times"/>
          <w:color w:val="auto"/>
          <w:sz w:val="22"/>
          <w:szCs w:val="22"/>
        </w:rPr>
        <w:t xml:space="preserve">Use effective instructional strategies that are based on scientific research that increase the amount and quality of learning time (such as extended school year, before- and after-school and summer programs); help provide an enriched and accelerated curriculum; and meet the educational needs of historically underserved populations; </w:t>
      </w:r>
    </w:p>
    <w:p w:rsidR="003F4D37" w:rsidRPr="00643118" w:rsidRDefault="003F4D37" w:rsidP="003F4D37">
      <w:pPr>
        <w:pStyle w:val="Normal1"/>
        <w:numPr>
          <w:ilvl w:val="1"/>
          <w:numId w:val="89"/>
        </w:numPr>
        <w:contextualSpacing/>
        <w:rPr>
          <w:color w:val="auto"/>
          <w:sz w:val="22"/>
          <w:szCs w:val="22"/>
        </w:rPr>
      </w:pPr>
      <w:r w:rsidRPr="00643118">
        <w:rPr>
          <w:rFonts w:ascii="Times" w:eastAsia="Times" w:hAnsi="Times" w:cs="Times"/>
          <w:color w:val="auto"/>
          <w:sz w:val="22"/>
          <w:szCs w:val="22"/>
        </w:rPr>
        <w:t xml:space="preserve">Address the needs of all children in the school, but particularly the needs of student populations and determine how these needs are met. Programs may include counseling; pupil services; mentoring; college and career awareness and </w:t>
      </w:r>
      <w:r w:rsidRPr="00643118">
        <w:rPr>
          <w:rFonts w:ascii="Times" w:eastAsia="Times" w:hAnsi="Times" w:cs="Times"/>
          <w:color w:val="auto"/>
          <w:sz w:val="22"/>
          <w:szCs w:val="22"/>
        </w:rPr>
        <w:lastRenderedPageBreak/>
        <w:t>preparation; and integration of vocational and technical education programs.</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Provide instruction by professional staff.</w:t>
      </w:r>
    </w:p>
    <w:p w:rsidR="003F4D37" w:rsidRPr="00CA1B32" w:rsidRDefault="003F4D37" w:rsidP="003F4D37">
      <w:pPr>
        <w:pStyle w:val="Normal1"/>
        <w:numPr>
          <w:ilvl w:val="0"/>
          <w:numId w:val="89"/>
        </w:numPr>
        <w:contextualSpacing/>
        <w:rPr>
          <w:rFonts w:ascii="Times" w:eastAsia="Times" w:hAnsi="Times" w:cs="Times"/>
          <w:color w:val="auto"/>
          <w:sz w:val="22"/>
          <w:szCs w:val="22"/>
        </w:rPr>
      </w:pPr>
      <w:r w:rsidRPr="00CA1B32">
        <w:rPr>
          <w:rFonts w:ascii="Times" w:eastAsia="Times" w:hAnsi="Times" w:cs="Times"/>
          <w:color w:val="auto"/>
          <w:sz w:val="22"/>
          <w:szCs w:val="22"/>
        </w:rPr>
        <w:t>Provide for high quality and on-going professional development for teachers and par</w:t>
      </w:r>
      <w:r>
        <w:rPr>
          <w:rFonts w:ascii="Times" w:eastAsia="Times" w:hAnsi="Times" w:cs="Times"/>
          <w:color w:val="auto"/>
          <w:sz w:val="22"/>
          <w:szCs w:val="22"/>
        </w:rPr>
        <w:t>aprofessional</w:t>
      </w:r>
      <w:r w:rsidRPr="00CA1B32">
        <w:rPr>
          <w:rFonts w:ascii="Times" w:eastAsia="Times" w:hAnsi="Times" w:cs="Times"/>
          <w:color w:val="auto"/>
          <w:sz w:val="22"/>
          <w:szCs w:val="22"/>
        </w:rPr>
        <w:t>s, parents, principals, and other staff to enable all children in the schoolwide program to meet the state</w:t>
      </w:r>
      <w:r>
        <w:rPr>
          <w:rFonts w:ascii="Times" w:eastAsia="Times" w:hAnsi="Times" w:cs="Times"/>
          <w:color w:val="auto"/>
          <w:sz w:val="22"/>
          <w:szCs w:val="22"/>
        </w:rPr>
        <w:t>’</w:t>
      </w:r>
      <w:r w:rsidRPr="00CA1B32">
        <w:rPr>
          <w:rFonts w:ascii="Times" w:eastAsia="Times" w:hAnsi="Times" w:cs="Times"/>
          <w:color w:val="auto"/>
          <w:sz w:val="22"/>
          <w:szCs w:val="22"/>
        </w:rPr>
        <w:t>s student performance standards.</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 xml:space="preserve">Include strategies to attract effective, high performing teachers to high-need schools. </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 xml:space="preserve">Include strategies to increase parent involvement such as family literacy services. </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 xml:space="preserve">Use strategies for assisting children in transition from early childhood programs to public elementary schools. </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 xml:space="preserve">Include teachers in the decisions regarding the use of assessments to provide information on and to improve the achievement of individual students. </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 xml:space="preserve">Ensure that students who experience difficulty mastering any of Nevada’s standards will be provided with effective, timely additional assistance. </w:t>
      </w:r>
    </w:p>
    <w:p w:rsidR="003F4D37" w:rsidRPr="00643118" w:rsidRDefault="003F4D37" w:rsidP="003F4D37">
      <w:pPr>
        <w:pStyle w:val="Normal1"/>
        <w:numPr>
          <w:ilvl w:val="0"/>
          <w:numId w:val="89"/>
        </w:numPr>
        <w:contextualSpacing/>
        <w:rPr>
          <w:rFonts w:ascii="Times" w:eastAsia="Times" w:hAnsi="Times" w:cs="Times"/>
          <w:color w:val="auto"/>
          <w:sz w:val="22"/>
          <w:szCs w:val="22"/>
        </w:rPr>
      </w:pPr>
      <w:r w:rsidRPr="00643118">
        <w:rPr>
          <w:rFonts w:ascii="Times" w:eastAsia="Times" w:hAnsi="Times" w:cs="Times"/>
          <w:color w:val="auto"/>
          <w:sz w:val="22"/>
          <w:szCs w:val="22"/>
        </w:rPr>
        <w:t>Coordinate and integrate Federal, State, and local services.</w:t>
      </w:r>
    </w:p>
    <w:p w:rsidR="003F4D37" w:rsidRDefault="003F4D37" w:rsidP="003F4D37">
      <w:pPr>
        <w:pStyle w:val="Normal1"/>
        <w:contextualSpacing/>
      </w:pPr>
      <w:r w:rsidRPr="003A306D">
        <w:rPr>
          <w:rFonts w:ascii="Times" w:eastAsia="Times" w:hAnsi="Times" w:cs="Times"/>
          <w:b/>
          <w:i/>
          <w:color w:val="auto"/>
          <w:sz w:val="22"/>
          <w:szCs w:val="22"/>
        </w:rPr>
        <w:t>SW Program exception:</w:t>
      </w:r>
      <w:r>
        <w:rPr>
          <w:rFonts w:ascii="Times" w:eastAsia="Times" w:hAnsi="Times" w:cs="Times"/>
          <w:color w:val="auto"/>
          <w:sz w:val="22"/>
          <w:szCs w:val="22"/>
        </w:rPr>
        <w:t xml:space="preserve">  The state Title I Director may waive the 40% schoolwide requirement. Under </w:t>
      </w:r>
      <w:r>
        <w:t>ESSA</w:t>
      </w:r>
      <w:r w:rsidRPr="004B71B0">
        <w:t xml:space="preserve"> section 1114(a)(1)(B),</w:t>
      </w:r>
      <w:r>
        <w:t xml:space="preserve"> “</w:t>
      </w:r>
      <w:r w:rsidRPr="004B71B0">
        <w:t>A school that serves an eligible school attendance area in which less than 40 percent of the children are from low-income families, or a school for which less than 40 percent of the children enrolled in the school are from such families, may operate a schoolwide program under this section if the school receives a waiver from the State educational agency to do so, after taking into account how a schoolwide program will best serve the needs of the students in the school served under this part in improving academic achievement and o</w:t>
      </w:r>
      <w:r>
        <w:t xml:space="preserve">ther factors.” Waiver requests should be made in a timely manner and be addressed to the Title I Director. These requests must include: </w:t>
      </w:r>
    </w:p>
    <w:p w:rsidR="003F4D37" w:rsidRPr="003A306D" w:rsidRDefault="003F4D37" w:rsidP="003F4D37">
      <w:pPr>
        <w:pStyle w:val="Normal1"/>
        <w:numPr>
          <w:ilvl w:val="0"/>
          <w:numId w:val="86"/>
        </w:numPr>
        <w:ind w:left="1800"/>
        <w:contextualSpacing/>
        <w:rPr>
          <w:rFonts w:ascii="Times" w:eastAsia="Times" w:hAnsi="Times" w:cs="Times"/>
          <w:color w:val="auto"/>
          <w:sz w:val="22"/>
          <w:szCs w:val="22"/>
        </w:rPr>
      </w:pPr>
      <w:r>
        <w:t>the name(s) of the school(s) the LEA is requesting a waiver for;</w:t>
      </w:r>
    </w:p>
    <w:p w:rsidR="003F4D37" w:rsidRPr="003A306D" w:rsidRDefault="003F4D37" w:rsidP="003F4D37">
      <w:pPr>
        <w:pStyle w:val="Normal1"/>
        <w:numPr>
          <w:ilvl w:val="0"/>
          <w:numId w:val="86"/>
        </w:numPr>
        <w:ind w:left="1800"/>
        <w:contextualSpacing/>
        <w:rPr>
          <w:rFonts w:ascii="Times" w:eastAsia="Times" w:hAnsi="Times" w:cs="Times"/>
          <w:color w:val="auto"/>
          <w:sz w:val="22"/>
          <w:szCs w:val="22"/>
        </w:rPr>
      </w:pPr>
      <w:r>
        <w:t xml:space="preserve">the current free and reduced lunch (FRL) percentage of the school(s) based on the Nevada Department of Agriculture’s annual </w:t>
      </w:r>
      <w:r w:rsidRPr="004B71B0">
        <w:rPr>
          <w:bCs/>
          <w:i/>
        </w:rPr>
        <w:t>Nevada Schools: Number of Free and Reduced Students by School Building</w:t>
      </w:r>
      <w:r>
        <w:rPr>
          <w:bCs/>
          <w:i/>
        </w:rPr>
        <w:t xml:space="preserve"> </w:t>
      </w:r>
      <w:r>
        <w:rPr>
          <w:bCs/>
        </w:rPr>
        <w:t>report</w:t>
      </w:r>
      <w:r>
        <w:t xml:space="preserve">; </w:t>
      </w:r>
    </w:p>
    <w:p w:rsidR="003F4D37" w:rsidRPr="003A306D" w:rsidRDefault="003F4D37" w:rsidP="003F4D37">
      <w:pPr>
        <w:pStyle w:val="Normal1"/>
        <w:numPr>
          <w:ilvl w:val="0"/>
          <w:numId w:val="86"/>
        </w:numPr>
        <w:ind w:left="1800"/>
        <w:contextualSpacing/>
        <w:rPr>
          <w:rFonts w:ascii="Times" w:eastAsia="Times" w:hAnsi="Times" w:cs="Times"/>
          <w:color w:val="auto"/>
          <w:sz w:val="22"/>
          <w:szCs w:val="22"/>
        </w:rPr>
      </w:pPr>
      <w:r>
        <w:t xml:space="preserve">the schoolwide program that will be implemented, should the waiver be approved; and </w:t>
      </w:r>
    </w:p>
    <w:p w:rsidR="003F4D37" w:rsidRPr="003A306D" w:rsidRDefault="003F4D37" w:rsidP="003F4D37">
      <w:pPr>
        <w:pStyle w:val="Normal1"/>
        <w:numPr>
          <w:ilvl w:val="0"/>
          <w:numId w:val="86"/>
        </w:numPr>
        <w:ind w:left="1800"/>
        <w:contextualSpacing/>
        <w:rPr>
          <w:rFonts w:ascii="Times" w:eastAsia="Times" w:hAnsi="Times" w:cs="Times"/>
          <w:color w:val="auto"/>
          <w:sz w:val="22"/>
          <w:szCs w:val="22"/>
        </w:rPr>
      </w:pPr>
      <w:r>
        <w:rPr>
          <w:rFonts w:ascii="Times" w:eastAsia="Times" w:hAnsi="Times" w:cs="Times"/>
          <w:color w:val="auto"/>
          <w:sz w:val="22"/>
          <w:szCs w:val="22"/>
        </w:rPr>
        <w:t>explanation of how implementation of the schoolwide program will best serve the needs of students at the school(s) in improving academic achievement and other factors</w:t>
      </w:r>
    </w:p>
    <w:p w:rsidR="003F4D37" w:rsidRPr="004719DE" w:rsidRDefault="003F4D37" w:rsidP="003F4D37">
      <w:pPr>
        <w:pStyle w:val="Normal1"/>
        <w:rPr>
          <w:rFonts w:ascii="Times" w:eastAsia="Times" w:hAnsi="Times" w:cs="Times"/>
          <w:color w:val="0000FF"/>
          <w:sz w:val="22"/>
          <w:szCs w:val="22"/>
          <w:u w:val="single"/>
        </w:rPr>
      </w:pPr>
      <w:r w:rsidRPr="00CA1B32">
        <w:rPr>
          <w:rFonts w:ascii="Times" w:eastAsia="Times" w:hAnsi="Times" w:cs="Times"/>
          <w:b/>
          <w:color w:val="auto"/>
          <w:sz w:val="22"/>
          <w:szCs w:val="22"/>
        </w:rPr>
        <w:t>Resource:</w:t>
      </w:r>
      <w:r w:rsidRPr="00CA1B32">
        <w:rPr>
          <w:rFonts w:ascii="Times" w:eastAsia="Times" w:hAnsi="Times" w:cs="Times"/>
          <w:color w:val="auto"/>
          <w:sz w:val="22"/>
          <w:szCs w:val="22"/>
        </w:rPr>
        <w:t xml:space="preserve"> Non-regulatory guidance: </w:t>
      </w:r>
      <w:hyperlink r:id="rId21">
        <w:r w:rsidRPr="004719DE">
          <w:rPr>
            <w:rFonts w:ascii="Times" w:eastAsia="Times" w:hAnsi="Times" w:cs="Times"/>
            <w:color w:val="0000FF"/>
            <w:sz w:val="22"/>
            <w:szCs w:val="22"/>
            <w:u w:val="single"/>
          </w:rPr>
          <w:t>USED Schoolwide Programs Guidance</w:t>
        </w:r>
      </w:hyperlink>
    </w:p>
    <w:p w:rsidR="003F4D37" w:rsidRDefault="003F4D37" w:rsidP="003F4D37">
      <w:pPr>
        <w:pStyle w:val="Normal1"/>
        <w:ind w:left="990"/>
        <w:rPr>
          <w:rFonts w:ascii="Times" w:eastAsia="Times" w:hAnsi="Times" w:cs="Times"/>
          <w:color w:val="auto"/>
          <w:sz w:val="22"/>
          <w:szCs w:val="22"/>
        </w:rPr>
      </w:pPr>
    </w:p>
    <w:p w:rsidR="003F4D37" w:rsidRDefault="003F4D37" w:rsidP="003F4D37">
      <w:pPr>
        <w:pStyle w:val="Normal1"/>
        <w:numPr>
          <w:ilvl w:val="0"/>
          <w:numId w:val="33"/>
        </w:numPr>
        <w:ind w:hanging="360"/>
        <w:contextualSpacing/>
        <w:rPr>
          <w:sz w:val="22"/>
          <w:szCs w:val="22"/>
        </w:rPr>
      </w:pPr>
      <w:r>
        <w:rPr>
          <w:rFonts w:ascii="Times" w:eastAsia="Times" w:hAnsi="Times" w:cs="Times"/>
          <w:b/>
          <w:sz w:val="22"/>
          <w:szCs w:val="22"/>
        </w:rPr>
        <w:t>Operating a Targeted Assistance School (TAS) Program (ESSA Section 1115)</w:t>
      </w:r>
    </w:p>
    <w:p w:rsidR="003F4D37" w:rsidRDefault="003F4D37" w:rsidP="003F4D37">
      <w:pPr>
        <w:pStyle w:val="Normal1"/>
        <w:ind w:left="720"/>
        <w:rPr>
          <w:rFonts w:ascii="Times" w:eastAsia="Times" w:hAnsi="Times" w:cs="Times"/>
          <w:sz w:val="22"/>
          <w:szCs w:val="22"/>
        </w:rPr>
      </w:pPr>
      <w:bookmarkStart w:id="14" w:name="_44sinio" w:colFirst="0" w:colLast="0"/>
      <w:bookmarkEnd w:id="14"/>
      <w:r>
        <w:rPr>
          <w:rFonts w:ascii="Times" w:eastAsia="Times" w:hAnsi="Times" w:cs="Times"/>
          <w:sz w:val="22"/>
          <w:szCs w:val="22"/>
        </w:rPr>
        <w:lastRenderedPageBreak/>
        <w:t xml:space="preserve">The plan for this model should be based on a needs assessment and aligned to overall school plans. In general, the plan describes how students will be selected for the targeted program and how the program will be implemented (e.g., reading, math, etc.). Again, for most schools in Nevada, this can be accomplished as part of the School Performance Plan (SPP) process. </w:t>
      </w:r>
    </w:p>
    <w:p w:rsidR="003F4D37" w:rsidRDefault="003F4D37" w:rsidP="003F4D37">
      <w:pPr>
        <w:pStyle w:val="Normal1"/>
        <w:numPr>
          <w:ilvl w:val="0"/>
          <w:numId w:val="90"/>
        </w:numPr>
        <w:rPr>
          <w:rFonts w:ascii="Times" w:eastAsia="Times" w:hAnsi="Times" w:cs="Times"/>
          <w:sz w:val="22"/>
          <w:szCs w:val="22"/>
        </w:rPr>
      </w:pPr>
      <w:r>
        <w:rPr>
          <w:rFonts w:ascii="Times" w:eastAsia="Times" w:hAnsi="Times" w:cs="Times"/>
          <w:sz w:val="22"/>
          <w:szCs w:val="22"/>
        </w:rPr>
        <w:t xml:space="preserve">A school MUST have a poverty rate of at least 35 percent in order to receive Title I-A funds. </w:t>
      </w:r>
    </w:p>
    <w:p w:rsidR="003F4D37" w:rsidRDefault="003F4D37" w:rsidP="003F4D37">
      <w:pPr>
        <w:pStyle w:val="Normal1"/>
        <w:numPr>
          <w:ilvl w:val="0"/>
          <w:numId w:val="90"/>
        </w:numPr>
        <w:rPr>
          <w:rFonts w:ascii="Times" w:eastAsia="Times" w:hAnsi="Times" w:cs="Times"/>
          <w:sz w:val="22"/>
          <w:szCs w:val="22"/>
        </w:rPr>
      </w:pPr>
      <w:r>
        <w:rPr>
          <w:rFonts w:ascii="Times" w:eastAsia="Times" w:hAnsi="Times" w:cs="Times"/>
          <w:sz w:val="22"/>
          <w:szCs w:val="22"/>
        </w:rPr>
        <w:t xml:space="preserve">Schools with poverty rates below 40 percent MUST operate a TAS model. Under limited circumstances, an underperforming school with a poverty rate below 40 percent may apply for a waiver to operate a school wide program, pending approval of Nevada’s ESSA </w:t>
      </w:r>
      <w:hyperlink r:id="rId22" w:history="1">
        <w:r w:rsidRPr="00150E6E">
          <w:rPr>
            <w:rStyle w:val="Hyperlink"/>
            <w:rFonts w:ascii="Times" w:eastAsia="Times" w:hAnsi="Times" w:cs="Times"/>
            <w:sz w:val="22"/>
            <w:szCs w:val="22"/>
          </w:rPr>
          <w:t>Consolidated State Plan</w:t>
        </w:r>
      </w:hyperlink>
      <w:r>
        <w:rPr>
          <w:rFonts w:ascii="Times" w:eastAsia="Times" w:hAnsi="Times" w:cs="Times"/>
          <w:sz w:val="22"/>
          <w:szCs w:val="22"/>
        </w:rPr>
        <w:t xml:space="preserve"> (requirement 6.2(a)).</w:t>
      </w:r>
    </w:p>
    <w:p w:rsidR="003F4D37" w:rsidRDefault="003F4D37" w:rsidP="003F4D37">
      <w:pPr>
        <w:pStyle w:val="Normal1"/>
        <w:ind w:left="720"/>
        <w:rPr>
          <w:rFonts w:ascii="Times" w:eastAsia="Times" w:hAnsi="Times" w:cs="Times"/>
          <w:sz w:val="22"/>
          <w:szCs w:val="22"/>
        </w:rPr>
      </w:pPr>
    </w:p>
    <w:p w:rsidR="003F4D37" w:rsidRDefault="003F4D37" w:rsidP="003F4D37">
      <w:pPr>
        <w:pStyle w:val="Normal1"/>
        <w:ind w:left="720"/>
        <w:rPr>
          <w:rFonts w:ascii="Times" w:eastAsia="Times" w:hAnsi="Times" w:cs="Times"/>
          <w:sz w:val="22"/>
          <w:szCs w:val="22"/>
        </w:rPr>
      </w:pPr>
      <w:r>
        <w:rPr>
          <w:rFonts w:ascii="Times" w:eastAsia="Times" w:hAnsi="Times" w:cs="Times"/>
          <w:b/>
          <w:sz w:val="22"/>
          <w:szCs w:val="22"/>
        </w:rPr>
        <w:t>NOTE:</w:t>
      </w:r>
      <w:r>
        <w:rPr>
          <w:rFonts w:ascii="Times" w:eastAsia="Times" w:hAnsi="Times" w:cs="Times"/>
          <w:sz w:val="22"/>
          <w:szCs w:val="22"/>
        </w:rPr>
        <w:t xml:space="preserve"> TAS programs may only serve selected students. Costs associated with the program include, but are not limited to staff salaries, materials and supplies, and parent involvement activities are only for those students identified and provided with services through the TAS program. </w:t>
      </w:r>
    </w:p>
    <w:p w:rsidR="003F4D37" w:rsidRPr="00643118" w:rsidRDefault="003F4D37" w:rsidP="003F4D37">
      <w:pPr>
        <w:pStyle w:val="Normal1"/>
        <w:numPr>
          <w:ilvl w:val="0"/>
          <w:numId w:val="32"/>
        </w:numPr>
        <w:ind w:left="1080" w:hanging="360"/>
        <w:contextualSpacing/>
        <w:rPr>
          <w:i/>
          <w:sz w:val="22"/>
          <w:szCs w:val="22"/>
        </w:rPr>
      </w:pPr>
      <w:r w:rsidRPr="00643118">
        <w:rPr>
          <w:rFonts w:ascii="Times" w:eastAsia="Times" w:hAnsi="Times" w:cs="Times"/>
          <w:i/>
          <w:sz w:val="22"/>
          <w:szCs w:val="22"/>
        </w:rPr>
        <w:t xml:space="preserve">Components of Targeted Assistance School: </w:t>
      </w:r>
    </w:p>
    <w:p w:rsidR="003F4D37" w:rsidRDefault="003F4D37" w:rsidP="003F4D37">
      <w:pPr>
        <w:pStyle w:val="Normal1"/>
        <w:ind w:left="1080"/>
        <w:rPr>
          <w:rFonts w:ascii="Times" w:eastAsia="Times" w:hAnsi="Times" w:cs="Times"/>
          <w:sz w:val="22"/>
          <w:szCs w:val="22"/>
        </w:rPr>
      </w:pPr>
      <w:r>
        <w:rPr>
          <w:rFonts w:ascii="Times" w:eastAsia="Times" w:hAnsi="Times" w:cs="Times"/>
          <w:sz w:val="22"/>
          <w:szCs w:val="22"/>
        </w:rPr>
        <w:t xml:space="preserve">The targeted assistance school program must: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 xml:space="preserve">Use Title I, Part A resources for supplemental programs to help participating Title I children meet the academic expectations all children are expected to meet.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 xml:space="preserve">Ensure that planning for students receiving Title I services are incorporated into existing school planning.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 xml:space="preserve">Use effective instructional strategies that are based on scientific research that: </w:t>
      </w:r>
    </w:p>
    <w:p w:rsidR="003F4D37" w:rsidRDefault="003F4D37" w:rsidP="003F4D37">
      <w:pPr>
        <w:pStyle w:val="Normal1"/>
        <w:numPr>
          <w:ilvl w:val="0"/>
          <w:numId w:val="35"/>
        </w:numPr>
        <w:ind w:left="1800" w:hanging="360"/>
        <w:contextualSpacing/>
        <w:rPr>
          <w:sz w:val="22"/>
          <w:szCs w:val="22"/>
        </w:rPr>
      </w:pPr>
      <w:r>
        <w:rPr>
          <w:rFonts w:ascii="Times" w:eastAsia="Times" w:hAnsi="Times" w:cs="Times"/>
          <w:sz w:val="22"/>
          <w:szCs w:val="22"/>
        </w:rPr>
        <w:t xml:space="preserve">Give primary consideration to providing extended learning time such as extended school year, before and after school, and summer programs; </w:t>
      </w:r>
    </w:p>
    <w:p w:rsidR="003F4D37" w:rsidRDefault="003F4D37" w:rsidP="003F4D37">
      <w:pPr>
        <w:pStyle w:val="Normal1"/>
        <w:numPr>
          <w:ilvl w:val="0"/>
          <w:numId w:val="35"/>
        </w:numPr>
        <w:ind w:left="1800" w:hanging="360"/>
        <w:contextualSpacing/>
        <w:rPr>
          <w:sz w:val="22"/>
          <w:szCs w:val="22"/>
        </w:rPr>
      </w:pPr>
      <w:r>
        <w:rPr>
          <w:rFonts w:ascii="Times" w:eastAsia="Times" w:hAnsi="Times" w:cs="Times"/>
          <w:sz w:val="22"/>
          <w:szCs w:val="22"/>
        </w:rPr>
        <w:t xml:space="preserve">Help provide an accelerated, high-quality curriculum; and </w:t>
      </w:r>
    </w:p>
    <w:p w:rsidR="003F4D37" w:rsidRDefault="003F4D37" w:rsidP="003F4D37">
      <w:pPr>
        <w:pStyle w:val="Normal1"/>
        <w:numPr>
          <w:ilvl w:val="0"/>
          <w:numId w:val="35"/>
        </w:numPr>
        <w:ind w:left="1800" w:hanging="360"/>
        <w:contextualSpacing/>
        <w:rPr>
          <w:sz w:val="22"/>
          <w:szCs w:val="22"/>
        </w:rPr>
      </w:pPr>
      <w:r>
        <w:rPr>
          <w:rFonts w:ascii="Times" w:eastAsia="Times" w:hAnsi="Times" w:cs="Times"/>
          <w:sz w:val="22"/>
          <w:szCs w:val="22"/>
        </w:rPr>
        <w:t xml:space="preserve">Minimize removing children from the regular classroom during regular school hours.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 xml:space="preserve">Coordinate with and support the regular educational program that may: </w:t>
      </w:r>
    </w:p>
    <w:p w:rsidR="003F4D37" w:rsidRDefault="003F4D37" w:rsidP="003F4D37">
      <w:pPr>
        <w:pStyle w:val="Normal1"/>
        <w:numPr>
          <w:ilvl w:val="0"/>
          <w:numId w:val="36"/>
        </w:numPr>
        <w:ind w:left="1800" w:hanging="360"/>
        <w:contextualSpacing/>
        <w:rPr>
          <w:sz w:val="22"/>
          <w:szCs w:val="22"/>
        </w:rPr>
      </w:pPr>
      <w:r>
        <w:rPr>
          <w:rFonts w:ascii="Times" w:eastAsia="Times" w:hAnsi="Times" w:cs="Times"/>
          <w:sz w:val="22"/>
          <w:szCs w:val="22"/>
        </w:rPr>
        <w:t>Include services to assist preschool children’s transition to elementary school;</w:t>
      </w:r>
    </w:p>
    <w:p w:rsidR="003F4D37" w:rsidRDefault="003F4D37" w:rsidP="003F4D37">
      <w:pPr>
        <w:pStyle w:val="Normal1"/>
        <w:numPr>
          <w:ilvl w:val="0"/>
          <w:numId w:val="36"/>
        </w:numPr>
        <w:ind w:left="1800" w:hanging="360"/>
        <w:contextualSpacing/>
        <w:rPr>
          <w:sz w:val="22"/>
          <w:szCs w:val="22"/>
        </w:rPr>
      </w:pPr>
      <w:r>
        <w:rPr>
          <w:rFonts w:ascii="Times" w:eastAsia="Times" w:hAnsi="Times" w:cs="Times"/>
          <w:sz w:val="22"/>
          <w:szCs w:val="22"/>
        </w:rPr>
        <w:t xml:space="preserve">If funds are not available from other public or private sources, then funds may be used to provide health, nutrition and other social services if these needs of the targeted students are part of the comprehensive needs assessment; and as a last resort, funds can be used to provide basic medical equipment such as eyeglasses, hearing aids and professional development to assist staff in identifying and meeting the comprehensive needs of eligible children.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 xml:space="preserve">Provide professional development opportunities with Title I, Part A resources and to the extent practicable, other sources, for administrators, teachers and other school staff who work with participating children. </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lastRenderedPageBreak/>
        <w:t>Provide strategies to increase parent involvement, such as family literacy services.</w:t>
      </w:r>
    </w:p>
    <w:p w:rsidR="003F4D37" w:rsidRDefault="003F4D37" w:rsidP="003F4D37">
      <w:pPr>
        <w:pStyle w:val="Normal1"/>
        <w:numPr>
          <w:ilvl w:val="0"/>
          <w:numId w:val="34"/>
        </w:numPr>
        <w:ind w:left="1440" w:hanging="360"/>
        <w:contextualSpacing/>
        <w:rPr>
          <w:rFonts w:ascii="Times" w:eastAsia="Times" w:hAnsi="Times" w:cs="Times"/>
          <w:sz w:val="22"/>
          <w:szCs w:val="22"/>
        </w:rPr>
      </w:pPr>
      <w:r>
        <w:rPr>
          <w:rFonts w:ascii="Times" w:eastAsia="Times" w:hAnsi="Times" w:cs="Times"/>
          <w:sz w:val="22"/>
          <w:szCs w:val="22"/>
        </w:rPr>
        <w:t>Coordinate and integrate Federal, State, and local services and programs, including violence prevention, nutrition programs, housing programs, Head Start, adult education, vocational and technical education and job training.</w:t>
      </w:r>
    </w:p>
    <w:p w:rsidR="003F4D37" w:rsidRDefault="003F4D37" w:rsidP="003F4D37">
      <w:pPr>
        <w:pStyle w:val="Normal1"/>
        <w:rPr>
          <w:rFonts w:ascii="Times" w:eastAsia="Times" w:hAnsi="Times" w:cs="Times"/>
          <w:sz w:val="22"/>
          <w:szCs w:val="22"/>
        </w:rPr>
      </w:pPr>
    </w:p>
    <w:p w:rsidR="003F4D37" w:rsidRDefault="003F4D37" w:rsidP="003F4D37">
      <w:pPr>
        <w:pStyle w:val="Normal1"/>
        <w:rPr>
          <w:rFonts w:ascii="Times" w:eastAsia="Times" w:hAnsi="Times" w:cs="Times"/>
          <w:sz w:val="22"/>
          <w:szCs w:val="22"/>
        </w:rPr>
      </w:pPr>
      <w:r>
        <w:rPr>
          <w:rFonts w:ascii="Times" w:eastAsia="Times" w:hAnsi="Times" w:cs="Times"/>
          <w:sz w:val="22"/>
          <w:szCs w:val="22"/>
        </w:rPr>
        <w:t xml:space="preserve">Once general planning for Title I funds is completed, a budget to support district and school plans must be developed using the Uniform Chart of Accounts (COA). Title I funds are budgeted and submitted in the Electronic Planning, Applications, Grants and Expenditures (ePAGE) system </w:t>
      </w:r>
      <w:hyperlink r:id="rId23">
        <w:r>
          <w:rPr>
            <w:rFonts w:ascii="Times" w:eastAsia="Times" w:hAnsi="Times" w:cs="Times"/>
            <w:color w:val="0000FF"/>
            <w:sz w:val="22"/>
            <w:szCs w:val="22"/>
            <w:u w:val="single"/>
          </w:rPr>
          <w:t>ePAGE link</w:t>
        </w:r>
      </w:hyperlink>
      <w:r>
        <w:rPr>
          <w:rFonts w:ascii="Times" w:eastAsia="Times" w:hAnsi="Times" w:cs="Times"/>
          <w:sz w:val="22"/>
          <w:szCs w:val="22"/>
        </w:rPr>
        <w:t>.  Please see the Fiscal section for further guidance.</w:t>
      </w:r>
    </w:p>
    <w:p w:rsidR="003F4D37" w:rsidRDefault="003F4D37" w:rsidP="003F4D37">
      <w:pPr>
        <w:pStyle w:val="Normal1"/>
        <w:rPr>
          <w:rFonts w:ascii="Times" w:eastAsia="Times" w:hAnsi="Times" w:cs="Times"/>
          <w:b/>
          <w:sz w:val="22"/>
          <w:szCs w:val="22"/>
        </w:rPr>
      </w:pPr>
    </w:p>
    <w:p w:rsidR="003F4D37" w:rsidRDefault="003F4D37" w:rsidP="003F4D37">
      <w:pPr>
        <w:pStyle w:val="Normal1"/>
        <w:rPr>
          <w:rFonts w:ascii="Times" w:eastAsia="Times" w:hAnsi="Times" w:cs="Times"/>
          <w:sz w:val="22"/>
          <w:szCs w:val="22"/>
        </w:rPr>
      </w:pPr>
      <w:r>
        <w:rPr>
          <w:rFonts w:ascii="Times" w:eastAsia="Times" w:hAnsi="Times" w:cs="Times"/>
          <w:b/>
          <w:sz w:val="22"/>
          <w:szCs w:val="22"/>
        </w:rPr>
        <w:t>Annual Evaluation and Review of SW/TA Schools:</w:t>
      </w:r>
      <w:r>
        <w:rPr>
          <w:rFonts w:ascii="Times" w:eastAsia="Times" w:hAnsi="Times" w:cs="Times"/>
          <w:sz w:val="22"/>
          <w:szCs w:val="22"/>
        </w:rPr>
        <w:t xml:space="preserve"> </w:t>
      </w:r>
    </w:p>
    <w:p w:rsidR="003F4D37" w:rsidRDefault="003F4D37" w:rsidP="003F4D37">
      <w:pPr>
        <w:pStyle w:val="Normal1"/>
        <w:numPr>
          <w:ilvl w:val="0"/>
          <w:numId w:val="31"/>
        </w:numPr>
        <w:ind w:left="720" w:hanging="360"/>
        <w:contextualSpacing/>
        <w:rPr>
          <w:sz w:val="22"/>
          <w:szCs w:val="22"/>
        </w:rPr>
      </w:pPr>
      <w:r>
        <w:rPr>
          <w:rFonts w:ascii="Times" w:eastAsia="Times" w:hAnsi="Times" w:cs="Times"/>
          <w:sz w:val="22"/>
          <w:szCs w:val="22"/>
        </w:rPr>
        <w:t xml:space="preserve">Title I regulations require that a school operating a schoolwide or targeted assistance program annually evaluate the implementation of, and results achieved by, the program. The evaluation must determine whether the program was effective in increasing the achievement of students in meeting the common core state standards, particularly those students who had been furthest from achieving the standards. The school must revise its plan as necessary based on the results of the evaluation to ensure the continuous improvement of student achievement. </w:t>
      </w:r>
    </w:p>
    <w:p w:rsidR="003F4D37" w:rsidRDefault="003F4D37" w:rsidP="003F4D37">
      <w:pPr>
        <w:pStyle w:val="Normal1"/>
        <w:numPr>
          <w:ilvl w:val="0"/>
          <w:numId w:val="31"/>
        </w:numPr>
        <w:ind w:left="720" w:hanging="360"/>
        <w:contextualSpacing/>
        <w:rPr>
          <w:sz w:val="22"/>
          <w:szCs w:val="22"/>
        </w:rPr>
      </w:pPr>
      <w:r>
        <w:rPr>
          <w:rFonts w:ascii="Times" w:eastAsia="Times" w:hAnsi="Times" w:cs="Times"/>
          <w:sz w:val="22"/>
          <w:szCs w:val="22"/>
        </w:rPr>
        <w:t xml:space="preserve">The intent of the evaluation is that schools conduct an annual review of the strategies in the schoolwide or targeted assistance program to determine if they are contributing to improvement in student achievement or increases in other activities like parental involvement or high quality professional development that lead to increases in student achievement. </w:t>
      </w:r>
    </w:p>
    <w:p w:rsidR="003F4D37" w:rsidRDefault="003F4D37" w:rsidP="003F4D37">
      <w:pPr>
        <w:pStyle w:val="Normal1"/>
        <w:numPr>
          <w:ilvl w:val="0"/>
          <w:numId w:val="31"/>
        </w:numPr>
        <w:ind w:left="720" w:hanging="360"/>
        <w:contextualSpacing/>
        <w:rPr>
          <w:sz w:val="22"/>
          <w:szCs w:val="22"/>
        </w:rPr>
      </w:pPr>
      <w:r>
        <w:rPr>
          <w:rFonts w:ascii="Times" w:eastAsia="Times" w:hAnsi="Times" w:cs="Times"/>
          <w:sz w:val="22"/>
          <w:szCs w:val="22"/>
        </w:rPr>
        <w:t xml:space="preserve">The school must decide whether the review will be conducted internally (by school staff) or externally (by a person or persons outside of the school such as district staff, regional educational laboratory, institution of higher education or any technical assistance provider). The decision should be made collaboratively between schools and their districts. </w:t>
      </w:r>
    </w:p>
    <w:p w:rsidR="003F4D37" w:rsidRDefault="003F4D37" w:rsidP="003F4D37">
      <w:pPr>
        <w:pStyle w:val="Normal1"/>
        <w:numPr>
          <w:ilvl w:val="0"/>
          <w:numId w:val="31"/>
        </w:numPr>
        <w:ind w:left="720" w:hanging="360"/>
        <w:contextualSpacing/>
        <w:rPr>
          <w:sz w:val="22"/>
          <w:szCs w:val="22"/>
        </w:rPr>
      </w:pPr>
      <w:r>
        <w:rPr>
          <w:rFonts w:ascii="Times" w:eastAsia="Times" w:hAnsi="Times" w:cs="Times"/>
          <w:sz w:val="22"/>
          <w:szCs w:val="22"/>
        </w:rPr>
        <w:t>Districts and schools are strongly encouraged to use outside reviewers when possible but at least every couple of years. The annual evaluation examines whether the schoolwide or targeted assistance program is being effectively implemented and whether the implementation is improving student achievement. The annual review should not only address student achievement but also teacher quality, parental involvement, coordination of funds and other components that directly and indirectly affect achievement. The annual review is designed to reveal areas of strength within the program and areas that need revision in order to better position the school to continue improving and making adequate yearly progress.</w:t>
      </w:r>
    </w:p>
    <w:p w:rsidR="003F4D37" w:rsidRPr="003041AB" w:rsidRDefault="003F4D37" w:rsidP="003F4D37">
      <w:pPr>
        <w:pStyle w:val="Normal1"/>
        <w:contextualSpacing/>
        <w:rPr>
          <w:sz w:val="22"/>
          <w:szCs w:val="22"/>
        </w:rPr>
      </w:pPr>
    </w:p>
    <w:p w:rsidR="00EA0369" w:rsidRDefault="00EA0369">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w:eastAsia="Times" w:hAnsi="Times" w:cs="Times"/>
          <w:b/>
          <w:sz w:val="22"/>
          <w:szCs w:val="22"/>
        </w:rPr>
      </w:pPr>
      <w:r>
        <w:rPr>
          <w:rFonts w:ascii="Times" w:eastAsia="Times" w:hAnsi="Times" w:cs="Times"/>
          <w:b/>
          <w:sz w:val="22"/>
          <w:szCs w:val="22"/>
        </w:rPr>
        <w:br w:type="page"/>
      </w:r>
    </w:p>
    <w:p w:rsidR="00A13403" w:rsidRDefault="003F4D37" w:rsidP="003F4D37">
      <w:pPr>
        <w:pStyle w:val="Normal1"/>
        <w:rPr>
          <w:rFonts w:ascii="Times" w:eastAsia="Times" w:hAnsi="Times" w:cs="Times"/>
          <w:b/>
          <w:sz w:val="22"/>
          <w:szCs w:val="22"/>
        </w:rPr>
      </w:pPr>
      <w:r>
        <w:rPr>
          <w:rFonts w:ascii="Times" w:eastAsia="Times" w:hAnsi="Times" w:cs="Times"/>
          <w:b/>
          <w:sz w:val="22"/>
          <w:szCs w:val="22"/>
        </w:rPr>
        <w:lastRenderedPageBreak/>
        <w:t>LEA Plan Requirements under the Every Student Succeeds Act (ESSA Section 1112)</w:t>
      </w:r>
    </w:p>
    <w:p w:rsidR="00EA0369" w:rsidRDefault="00A13403" w:rsidP="003F4D37">
      <w:pPr>
        <w:pStyle w:val="Normal1"/>
        <w:rPr>
          <w:rFonts w:ascii="Times" w:eastAsia="Times" w:hAnsi="Times" w:cs="Times"/>
          <w:b/>
          <w:sz w:val="22"/>
          <w:szCs w:val="22"/>
        </w:rPr>
      </w:pPr>
      <w:r>
        <w:rPr>
          <w:rFonts w:ascii="Times" w:eastAsia="Times" w:hAnsi="Times" w:cs="Times"/>
          <w:b/>
          <w:sz w:val="22"/>
          <w:szCs w:val="22"/>
        </w:rPr>
        <w:t xml:space="preserve"> </w:t>
      </w:r>
    </w:p>
    <w:p w:rsidR="003F4D37" w:rsidRDefault="003F4D37" w:rsidP="00AF547C">
      <w:pPr>
        <w:rPr>
          <w:rFonts w:eastAsia="Times"/>
        </w:rPr>
      </w:pPr>
      <w:r>
        <w:rPr>
          <w:rFonts w:eastAsia="Times"/>
        </w:rPr>
        <w:t>The table below includes the LEA plan requirements as outlined in ESSA. In developing a Title I application for districts.  Please note that the SEA has some flexibility in how these requirements are collected.  Requirements may be collected as LEA confirmed assurances in ePAGE, collected through Nevada’s desktop monitoring system and/or verified through onsite Title I monitoring visits.</w:t>
      </w:r>
    </w:p>
    <w:p w:rsidR="00EA0369" w:rsidRDefault="00EA0369" w:rsidP="00AF547C">
      <w:pPr>
        <w:rPr>
          <w:rFonts w:eastAsia="Times"/>
        </w:rPr>
      </w:pPr>
    </w:p>
    <w:p w:rsidR="00EA0369" w:rsidRPr="00FC5B91" w:rsidRDefault="00EA0369" w:rsidP="00AF547C">
      <w:pPr>
        <w:rPr>
          <w:rFonts w:eastAsia="Times"/>
        </w:rPr>
      </w:pPr>
    </w:p>
    <w:tbl>
      <w:tblPr>
        <w:tblStyle w:val="LightList-Accent1"/>
        <w:tblW w:w="0" w:type="auto"/>
        <w:tblLook w:val="04A0" w:firstRow="1" w:lastRow="0" w:firstColumn="1" w:lastColumn="0" w:noHBand="0" w:noVBand="1"/>
        <w:tblCaption w:val="ESSA Information"/>
        <w:tblDescription w:val="Table showing description of program requirments."/>
      </w:tblPr>
      <w:tblGrid>
        <w:gridCol w:w="738"/>
        <w:gridCol w:w="1980"/>
        <w:gridCol w:w="7578"/>
      </w:tblGrid>
      <w:tr w:rsidR="00AF547C" w:rsidTr="00EA03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Ref.</w:t>
            </w:r>
          </w:p>
        </w:tc>
        <w:tc>
          <w:tcPr>
            <w:tcW w:w="1980"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eastAsia="Times"/>
              </w:rPr>
            </w:pPr>
            <w:r>
              <w:rPr>
                <w:rFonts w:eastAsia="Times"/>
              </w:rPr>
              <w:t xml:space="preserve">ESSA Citation </w:t>
            </w:r>
          </w:p>
        </w:tc>
        <w:tc>
          <w:tcPr>
            <w:tcW w:w="757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eastAsia="Times"/>
              </w:rPr>
            </w:pPr>
            <w:r>
              <w:rPr>
                <w:rFonts w:eastAsia="Times"/>
              </w:rPr>
              <w:t xml:space="preserve">Program requirement Description </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A</w:t>
            </w:r>
          </w:p>
        </w:tc>
        <w:tc>
          <w:tcPr>
            <w:tcW w:w="1980" w:type="dxa"/>
          </w:tcPr>
          <w:p w:rsidR="00AF547C" w:rsidRPr="00AF547C" w:rsidRDefault="00AF547C" w:rsidP="00AF547C">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1112(a)(1)(A)</w:t>
            </w: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Assurance that the LEA plan was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B</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1112(a)(1)(B)</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Assurance that, as appropriate, the LEA plan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 Vento Homeless Assistance Act (42 U.S.C. 11301 et seq.), the Adult Education and Family Literacy Act (29 U.S.C. 3271 et seq.), and other Acts as appropriate.</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C</w:t>
            </w:r>
          </w:p>
        </w:tc>
        <w:tc>
          <w:tcPr>
            <w:tcW w:w="1980"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 1112(b)(1)(A)</w:t>
            </w: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monitor students’ progress in meeting challenging State academic standards by developing and implementing a well-rounded program of instruction to meet the academic needs of all students.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D</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1112(b)(1)(B)</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monitor students’ progress in meeting challenging State academic standards by identifying students who may be at risk for academic failure.</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E</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1112(b)(1)(C)</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monitor students’ progress in meeting challenging State academic standards by providing additional educational assistance to individual students the LEA or school determines need help in meeting the challenging State academic standards.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F</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1112(b)(1)(D)</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monitor students’ progress in meeting challenging State academic standards by identifying and implementing instructional and other strategies intended to strengthen academic programs and improve school conditions for student learning.</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G</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1112(b)(2)</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FD0171">
            <w:pPr>
              <w:pStyle w:val="Normal1"/>
              <w:pBdr>
                <w:top w:val="none" w:sz="0" w:space="0" w:color="auto"/>
                <w:left w:val="none" w:sz="0" w:space="0" w:color="auto"/>
                <w:bottom w:val="none" w:sz="0" w:space="0" w:color="auto"/>
                <w:right w:val="none" w:sz="0" w:space="0" w:color="auto"/>
                <w:between w:val="none" w:sz="0" w:space="0" w:color="auto"/>
              </w:pBdr>
              <w:tabs>
                <w:tab w:val="left" w:pos="2085"/>
              </w:tabs>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H</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1112(b)(3)</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carry out its responsibility under section 1111(d).</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I</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1112(b)(4)</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FD0171">
            <w:pPr>
              <w:pStyle w:val="Normal1"/>
              <w:pBdr>
                <w:top w:val="none" w:sz="0" w:space="0" w:color="auto"/>
                <w:left w:val="none" w:sz="0" w:space="0" w:color="auto"/>
                <w:bottom w:val="none" w:sz="0" w:space="0" w:color="auto"/>
                <w:right w:val="none" w:sz="0" w:space="0" w:color="auto"/>
                <w:between w:val="none" w:sz="0" w:space="0" w:color="auto"/>
              </w:pBdr>
              <w:tabs>
                <w:tab w:val="left" w:pos="2415"/>
              </w:tabs>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the poverty criteria that will be used to select school attendance areas under section 1113.</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J</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1112(b)(5)</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K</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1112(b)(6)</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the services the LEA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L</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1112(b)(7)</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FD0171"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the strategy the local educational agency will use to implement effective parent and family engagement under section 1116.</w:t>
            </w:r>
          </w:p>
          <w:p w:rsidR="00AF547C" w:rsidRPr="00FD0171" w:rsidRDefault="00FD0171" w:rsidP="00FD0171">
            <w:pPr>
              <w:tabs>
                <w:tab w:val="left" w:pos="2145"/>
              </w:tabs>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ab/>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M</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1112(b)(8)</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N</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1112(b)(9)</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O</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1112(b)(10)(A)</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implement strategies to facilitate effective transitions for students from middle grades to high school and from high school to postsecondary education including, if applicable, through coordination with institutions of higher education, employers, and other local partners.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P</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1112(b)(10)(B)</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LEA will implement strategies to facilitate effective transitions for students from middle grades to high school and from high school to postsecondary education including, if applicable, through increased student access to early college, high school or dual or concurrent enrollment opportunities, or career counseling to identify student interests and skills</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Q</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1112(b)(11)</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students, as defined in section 1111(c)(2).</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R</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1112(b)(12)(A)</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Describe, if determined appropriate by LEA,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S</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1112(b)(12)(B)</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Describe, if determined appropriate by LEA, how such agency will support programs that coordinate and integrate work- based learning opportunities that provide students in-depth interaction with industry professionals and, if appropriate, academic credit.</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T</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1112(b)(13)</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Describe any other information on how the LEA proposes to use funds to meet the purposes of this part, and that the LEA determines appropriate to provide, which may include how the LEA will—</w:t>
            </w:r>
          </w:p>
          <w:p w:rsidR="00AF547C" w:rsidRDefault="00FD0171" w:rsidP="00FD0171">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(A) assist schools in identifying and serving gifted and talented students; and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 xml:space="preserve">(B) </w:t>
            </w:r>
            <w:r w:rsidRPr="00CA1B32">
              <w:rPr>
                <w:rFonts w:ascii="Times" w:eastAsia="Times" w:hAnsi="Times" w:cs="Times"/>
                <w:color w:val="auto"/>
                <w:sz w:val="22"/>
                <w:szCs w:val="22"/>
              </w:rPr>
              <w:lastRenderedPageBreak/>
              <w:t>assist schools in developing effective school library programs to provide students an opportunity to develop.</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U</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1112(c)(1)</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provide services to eligible children attending private elementary schools and secondary schools in accordance with section 1117, and timely and meaningful consultation with private school officials regarding such services.</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V</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1112(c)(2)</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provide services to eligible children attending private elementary schools and secondary schools in accordance with section 1117, and timely and meaningful consultation with private school officials regarding such services.</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W</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1112(c)(3)</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participate, if selected, in the National Assessment of Educational Progress in reading and mathematics in grades 4 and 8 carried out under section 303(b)(3) of the National Assessment of Educational Progress Authorization Act (20 U.S.C. 9622(b)(3)).</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X</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w:t>
            </w:r>
            <w:r>
              <w:rPr>
                <w:rFonts w:ascii="Times" w:eastAsia="Times" w:hAnsi="Times" w:cs="Times"/>
                <w:color w:val="auto"/>
                <w:sz w:val="22"/>
                <w:szCs w:val="22"/>
              </w:rPr>
              <w:t>(</w:t>
            </w:r>
            <w:r w:rsidRPr="00CA1B32">
              <w:rPr>
                <w:rFonts w:ascii="Times" w:eastAsia="Times" w:hAnsi="Times" w:cs="Times"/>
                <w:color w:val="auto"/>
                <w:sz w:val="22"/>
                <w:szCs w:val="22"/>
              </w:rPr>
              <w:t>4)</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tc>
      </w:tr>
      <w:tr w:rsidR="00AF547C"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Y</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1112(c)(5)(A)</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collaborate with the State or local child welfare agency to designate a point of contact if the corresponding child welfare agency notifies the local educational agency, in writing, that the agency has designated an employee to serve as a point of contact for the local educational agency.</w:t>
            </w:r>
          </w:p>
        </w:tc>
      </w:tr>
      <w:tr w:rsidR="00AF547C" w:rsidTr="00EA0369">
        <w:tc>
          <w:tcPr>
            <w:cnfStyle w:val="001000000000" w:firstRow="0" w:lastRow="0" w:firstColumn="1" w:lastColumn="0" w:oddVBand="0" w:evenVBand="0" w:oddHBand="0" w:evenHBand="0" w:firstRowFirstColumn="0" w:firstRowLastColumn="0" w:lastRowFirstColumn="0" w:lastRowLastColumn="0"/>
            <w:tcW w:w="738" w:type="dxa"/>
          </w:tcPr>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Z</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w:t>
            </w:r>
            <w:r>
              <w:rPr>
                <w:rFonts w:ascii="Times" w:eastAsia="Times" w:hAnsi="Times" w:cs="Times"/>
                <w:color w:val="auto"/>
                <w:sz w:val="22"/>
                <w:szCs w:val="22"/>
              </w:rPr>
              <w:t>(</w:t>
            </w:r>
            <w:r w:rsidRPr="00CA1B32">
              <w:rPr>
                <w:rFonts w:ascii="Times" w:eastAsia="Times" w:hAnsi="Times" w:cs="Times"/>
                <w:color w:val="auto"/>
                <w:sz w:val="22"/>
                <w:szCs w:val="22"/>
              </w:rPr>
              <w:t>5)(B)</w:t>
            </w:r>
          </w:p>
          <w:p w:rsidR="00AF547C" w:rsidRDefault="00AF547C"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p>
        </w:tc>
        <w:tc>
          <w:tcPr>
            <w:tcW w:w="7578" w:type="dxa"/>
          </w:tcPr>
          <w:p w:rsidR="00AF547C"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eastAsia="Times"/>
              </w:rPr>
            </w:pPr>
            <w:r w:rsidRPr="00CA1B32">
              <w:rPr>
                <w:rFonts w:ascii="Times" w:eastAsia="Times" w:hAnsi="Times" w:cs="Times"/>
                <w:color w:val="auto"/>
                <w:sz w:val="22"/>
                <w:szCs w:val="22"/>
              </w:rPr>
              <w:t>Provide an assurance that the LEA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 xml:space="preserve">(i) ensure that children in foster care </w:t>
            </w:r>
            <w:r w:rsidRPr="00CA1B32">
              <w:rPr>
                <w:rFonts w:ascii="Times" w:eastAsia="Times" w:hAnsi="Times" w:cs="Times"/>
                <w:color w:val="auto"/>
                <w:sz w:val="22"/>
                <w:szCs w:val="22"/>
              </w:rPr>
              <w:lastRenderedPageBreak/>
              <w:t>needing transportation to the school of origin will promptly receive transportation in a cost-effective manner and in accordance with section 475(4)(A) of the Social Security Act (42 U.S.C. 675(4)(A)); and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 ensure that, if there are additional costs incurred in providing transportation to maintain children in foster care in their schools of origin, the LEA will provide transportation to the school of origin if—</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 the local child welfare agency agrees to reimburse the LEA for the cost of such transportation;</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 the LEA agrees to pay for the cost of such transportation; or (III) the LEA and the local child welfare agency agree to share the cost of such transportation.</w:t>
            </w:r>
          </w:p>
        </w:tc>
      </w:tr>
      <w:tr w:rsidR="00FD0171"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FD0171" w:rsidRDefault="00FD0171"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AA</w:t>
            </w:r>
          </w:p>
        </w:tc>
        <w:tc>
          <w:tcPr>
            <w:tcW w:w="1980" w:type="dxa"/>
          </w:tcPr>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1112(c)(6)</w:t>
            </w:r>
          </w:p>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p>
        </w:tc>
        <w:tc>
          <w:tcPr>
            <w:tcW w:w="7578" w:type="dxa"/>
          </w:tcPr>
          <w:p w:rsidR="00FD0171" w:rsidRPr="00CA1B32"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will ensure that all teachers and paraprofessionals working in a program supported with funds under this part meet applicable State certification and licensure requirements, including any requirements for certification obtained through alternative routes to certification.</w:t>
            </w:r>
          </w:p>
        </w:tc>
      </w:tr>
      <w:tr w:rsidR="00FD0171" w:rsidTr="00EA0369">
        <w:tc>
          <w:tcPr>
            <w:cnfStyle w:val="001000000000" w:firstRow="0" w:lastRow="0" w:firstColumn="1" w:lastColumn="0" w:oddVBand="0" w:evenVBand="0" w:oddHBand="0" w:evenHBand="0" w:firstRowFirstColumn="0" w:firstRowLastColumn="0" w:lastRowFirstColumn="0" w:lastRowLastColumn="0"/>
            <w:tcW w:w="738" w:type="dxa"/>
          </w:tcPr>
          <w:p w:rsidR="00FD0171" w:rsidRDefault="00FD0171"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BB</w:t>
            </w:r>
          </w:p>
        </w:tc>
        <w:tc>
          <w:tcPr>
            <w:tcW w:w="1980" w:type="dxa"/>
          </w:tcPr>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1112(c)</w:t>
            </w:r>
            <w:r>
              <w:rPr>
                <w:rFonts w:ascii="Times" w:eastAsia="Times" w:hAnsi="Times" w:cs="Times"/>
                <w:color w:val="auto"/>
                <w:sz w:val="22"/>
                <w:szCs w:val="22"/>
              </w:rPr>
              <w:t>(</w:t>
            </w:r>
            <w:r w:rsidRPr="00CA1B32">
              <w:rPr>
                <w:rFonts w:ascii="Times" w:eastAsia="Times" w:hAnsi="Times" w:cs="Times"/>
                <w:color w:val="auto"/>
                <w:sz w:val="22"/>
                <w:szCs w:val="22"/>
              </w:rPr>
              <w:t>7)</w:t>
            </w:r>
          </w:p>
          <w:p w:rsidR="00FD0171" w:rsidRPr="00CA1B32" w:rsidRDefault="00FD0171" w:rsidP="00FD0171">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p>
        </w:tc>
        <w:tc>
          <w:tcPr>
            <w:tcW w:w="7578" w:type="dxa"/>
          </w:tcPr>
          <w:p w:rsidR="00FD0171" w:rsidRPr="00CA1B32" w:rsidRDefault="00FD0171" w:rsidP="003F4D37">
            <w:pPr>
              <w:pStyle w:val="Normal1"/>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will,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tc>
      </w:tr>
      <w:tr w:rsidR="00FD0171"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FD0171"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CC</w:t>
            </w:r>
          </w:p>
        </w:tc>
        <w:tc>
          <w:tcPr>
            <w:tcW w:w="1980"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1116(a)(2)</w:t>
            </w:r>
          </w:p>
          <w:p w:rsidR="00FD0171" w:rsidRPr="00CA1B32" w:rsidRDefault="00FD0171" w:rsidP="00FD0171">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p>
        </w:tc>
        <w:tc>
          <w:tcPr>
            <w:tcW w:w="7578"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has developed jointly with, agreed on with, and distributed to, parents and family members of participating children a written parent and family engagement policy.</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The policy shall establish the agency’s expectations and objectives for meaningful parent and family involvement, and describe how the agency will—</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(A) involve parents and family members in jointly developing the local educational agency plan under section 1112, and the development of support and improvement plans under paragraphs (1) and (2) of section 1111(d).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 xml:space="preserve">(B)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w:t>
            </w:r>
            <w:r w:rsidRPr="00CA1B32">
              <w:rPr>
                <w:rFonts w:ascii="Times" w:eastAsia="Times" w:hAnsi="Times" w:cs="Times"/>
                <w:color w:val="auto"/>
                <w:sz w:val="22"/>
                <w:szCs w:val="22"/>
              </w:rPr>
              <w:lastRenderedPageBreak/>
              <w:t>individuals with expertise in effectively engaging parents and family members in education;</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Pr>
                <w:rFonts w:ascii="Times" w:eastAsia="Times" w:hAnsi="Times" w:cs="Times"/>
                <w:color w:val="auto"/>
                <w:sz w:val="22"/>
                <w:szCs w:val="22"/>
              </w:rPr>
              <w:t>(C) C</w:t>
            </w:r>
            <w:r w:rsidRPr="00CA1B32">
              <w:rPr>
                <w:rFonts w:ascii="Times" w:eastAsia="Times" w:hAnsi="Times" w:cs="Times"/>
                <w:color w:val="auto"/>
                <w:sz w:val="22"/>
                <w:szCs w:val="22"/>
              </w:rPr>
              <w:t>oordinate and integrate parent and family engagement strategies under this part with parent and family engagement strategies, to the extent feasible and appropriate, with other relevant Federal, State, and local laws and programs;</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(D) 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FD0171" w:rsidRPr="00CA1B32" w:rsidRDefault="00834712" w:rsidP="00834712">
            <w:pPr>
              <w:pStyle w:val="Normal1"/>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(i) 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 the needs of parents and family members to assist with the learning of their children, including engaging with school personnel and teachers; and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(iii) strategies to support successful school and family interactions;</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(E) use the findings of such evaluation in subparagraph (D) to design evidence-based strategies for more effective parental involvement, and to revise, if necessary, the parent and family engagement policies described in this section; and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(F)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c>
      </w:tr>
      <w:tr w:rsidR="00834712" w:rsidTr="00EA0369">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DD</w:t>
            </w:r>
          </w:p>
        </w:tc>
        <w:tc>
          <w:tcPr>
            <w:tcW w:w="1980"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1116(b)(4)</w:t>
            </w:r>
          </w:p>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p>
        </w:tc>
        <w:tc>
          <w:tcPr>
            <w:tcW w:w="7578"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has submitted any parent comments from parents of participating children to whom the LEA plan is not satisfactory.</w:t>
            </w:r>
          </w:p>
        </w:tc>
      </w:tr>
      <w:tr w:rsidR="00834712"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EE</w:t>
            </w:r>
          </w:p>
        </w:tc>
        <w:tc>
          <w:tcPr>
            <w:tcW w:w="1980"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1117(a)(1)(A), § 1117(a)(3)(B)</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p>
        </w:tc>
        <w:tc>
          <w:tcPr>
            <w:tcW w:w="7578"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lastRenderedPageBreak/>
              <w:t>Provide an assurance that the LEA—</w:t>
            </w:r>
          </w:p>
          <w:p w:rsidR="00834712" w:rsidRPr="00CA1B32" w:rsidRDefault="00834712" w:rsidP="00834712">
            <w:pPr>
              <w:pStyle w:val="Normal1"/>
              <w:numPr>
                <w:ilvl w:val="0"/>
                <w:numId w:val="18"/>
              </w:numPr>
              <w:tabs>
                <w:tab w:val="left" w:pos="220"/>
                <w:tab w:val="left" w:pos="720"/>
              </w:tabs>
              <w:spacing w:after="240" w:line="240" w:lineRule="auto"/>
              <w:ind w:hanging="72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xml:space="preserve">Has conducted timely and meaningful consultations </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 xml:space="preserve">with appropriate private </w:t>
            </w:r>
            <w:r w:rsidRPr="00CA1B32">
              <w:rPr>
                <w:rFonts w:ascii="Times" w:eastAsia="Times" w:hAnsi="Times" w:cs="Times"/>
                <w:color w:val="auto"/>
                <w:sz w:val="22"/>
                <w:szCs w:val="22"/>
              </w:rPr>
              <w:lastRenderedPageBreak/>
              <w:t xml:space="preserve">school officials; </w:t>
            </w:r>
          </w:p>
          <w:p w:rsidR="00834712" w:rsidRPr="00CA1B32" w:rsidRDefault="00834712" w:rsidP="00834712">
            <w:pPr>
              <w:pStyle w:val="Normal1"/>
              <w:numPr>
                <w:ilvl w:val="0"/>
                <w:numId w:val="18"/>
              </w:numPr>
              <w:tabs>
                <w:tab w:val="left" w:pos="220"/>
                <w:tab w:val="left" w:pos="720"/>
              </w:tabs>
              <w:spacing w:after="240" w:line="240" w:lineRule="auto"/>
              <w:ind w:hanging="72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xml:space="preserve">Will provide special educational services, instructional services, counseling, mentoring, one-on-one tutoring, </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 xml:space="preserve">or other benefits that address the needs of eligible </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children identified under section 1115(c)</w:t>
            </w:r>
            <w:r w:rsidRPr="00CA1B32" w:rsidDel="009D4CA3">
              <w:rPr>
                <w:rFonts w:ascii="Times" w:eastAsia="Times" w:hAnsi="Times" w:cs="Times"/>
                <w:color w:val="auto"/>
                <w:sz w:val="22"/>
                <w:szCs w:val="22"/>
              </w:rPr>
              <w:t xml:space="preserve"> </w:t>
            </w:r>
            <w:r w:rsidRPr="00CA1B32">
              <w:rPr>
                <w:rFonts w:ascii="Times" w:eastAsia="Times" w:hAnsi="Times" w:cs="Times"/>
                <w:color w:val="auto"/>
                <w:sz w:val="22"/>
                <w:szCs w:val="22"/>
              </w:rPr>
              <w:t xml:space="preserve">; and, </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xml:space="preserve">Ensures that teachers and families of eligible children </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participate, on an equitable basis, in services and activities pursuant to section 1116.</w:t>
            </w:r>
          </w:p>
        </w:tc>
      </w:tr>
      <w:tr w:rsidR="00834712" w:rsidTr="00EA0369">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FF</w:t>
            </w:r>
          </w:p>
        </w:tc>
        <w:tc>
          <w:tcPr>
            <w:tcW w:w="1980"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1117(b)(1)</w:t>
            </w:r>
          </w:p>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p>
        </w:tc>
        <w:tc>
          <w:tcPr>
            <w:tcW w:w="7578"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after conducting the timely and meaningful consultation with appropriate private school officials, has submitted a copy of the agreement between the LEA and the private school to the ombudsman.</w:t>
            </w:r>
          </w:p>
        </w:tc>
      </w:tr>
      <w:tr w:rsidR="00834712"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GG</w:t>
            </w:r>
          </w:p>
        </w:tc>
        <w:tc>
          <w:tcPr>
            <w:tcW w:w="1980"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1117(b)(5)</w:t>
            </w:r>
          </w:p>
        </w:tc>
        <w:tc>
          <w:tcPr>
            <w:tcW w:w="7578"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Provide an assurance that the LEA has submitted to the ombudsman a written affirmation, signed by officials of each participating private school, that the meaningful consultation required by this section has occurred.</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The written affirmation shall provide the option for private school officials to indicate such officials’ belief that timely and meaningful consultation has not occurred or that the program design is not equitable with respect to eligible private school children. If such officials do not provide such affirmation within a reasonable period of time, the local educational agency shall forward the documentation that such consultation has, or attempts at such consultation have, taken place to the State educational agency.</w:t>
            </w:r>
          </w:p>
        </w:tc>
      </w:tr>
      <w:tr w:rsidR="00834712" w:rsidTr="00EA0369">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t>HH</w:t>
            </w:r>
          </w:p>
        </w:tc>
        <w:tc>
          <w:tcPr>
            <w:tcW w:w="1980"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1118(b)(2)</w:t>
            </w:r>
          </w:p>
        </w:tc>
        <w:tc>
          <w:tcPr>
            <w:tcW w:w="7578" w:type="dxa"/>
          </w:tcPr>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To demonstrate compliance with paragraph (1), a local educational agency shall demonstrate that the methodology used to allocate State and local funds to each school receiving assistance under this part ensures that such school receives all of the State and local funds it would otherwise receive if it were not receiving assistance under this part.</w:t>
            </w:r>
          </w:p>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i/>
                <w:color w:val="auto"/>
                <w:sz w:val="22"/>
                <w:szCs w:val="22"/>
              </w:rPr>
              <w:t>Note Special Rule: No LEA is required to identify that an individual cost or service is supplemental, or provide services under this part through a particular instructional method or in a particular instructional setting in order to demonstrate such agency’s compliance with paragraph (1).</w:t>
            </w:r>
          </w:p>
          <w:p w:rsidR="00834712" w:rsidRPr="00CA1B32" w:rsidRDefault="00834712" w:rsidP="00834712">
            <w:pPr>
              <w:pStyle w:val="Normal1"/>
              <w:spacing w:after="240"/>
              <w:cnfStyle w:val="000000000000" w:firstRow="0"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i/>
                <w:color w:val="auto"/>
                <w:sz w:val="22"/>
                <w:szCs w:val="22"/>
              </w:rPr>
              <w:lastRenderedPageBreak/>
              <w:t>Note Timeline: Must demonstrate no later than 2 years after date of enactment of ESSA, but may demonstrate before 2 years using method in place under NCLB.</w:t>
            </w:r>
          </w:p>
        </w:tc>
      </w:tr>
      <w:tr w:rsidR="00834712" w:rsidTr="00EA0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34712" w:rsidRDefault="00834712" w:rsidP="003F4D37">
            <w:pPr>
              <w:pStyle w:val="Normal1"/>
              <w:pBdr>
                <w:top w:val="none" w:sz="0" w:space="0" w:color="auto"/>
                <w:left w:val="none" w:sz="0" w:space="0" w:color="auto"/>
                <w:bottom w:val="none" w:sz="0" w:space="0" w:color="auto"/>
                <w:right w:val="none" w:sz="0" w:space="0" w:color="auto"/>
                <w:between w:val="none" w:sz="0" w:space="0" w:color="auto"/>
              </w:pBdr>
              <w:rPr>
                <w:rFonts w:eastAsia="Times"/>
              </w:rPr>
            </w:pPr>
            <w:r>
              <w:rPr>
                <w:rFonts w:eastAsia="Times"/>
              </w:rPr>
              <w:lastRenderedPageBreak/>
              <w:t>II</w:t>
            </w:r>
          </w:p>
        </w:tc>
        <w:tc>
          <w:tcPr>
            <w:tcW w:w="1980"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 1118(c)(2)(A)</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p>
        </w:tc>
        <w:tc>
          <w:tcPr>
            <w:tcW w:w="7578" w:type="dxa"/>
          </w:tcPr>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A local educational agency shall be considered to have met the requirements of paragraph (1) if such agency has filed with the State educational agency a written assurance that such agency has established and implemented—</w:t>
            </w:r>
          </w:p>
          <w:p w:rsidR="00834712" w:rsidRPr="00CA1B32" w:rsidRDefault="00834712" w:rsidP="00834712">
            <w:pPr>
              <w:pStyle w:val="Normal1"/>
              <w:spacing w:after="240"/>
              <w:cnfStyle w:val="000000100000" w:firstRow="0" w:lastRow="0" w:firstColumn="0" w:lastColumn="0" w:oddVBand="0" w:evenVBand="0" w:oddHBand="1"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(i) a local educational agency-wide salary schedule;</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 a policy to ensure equivalence among schools in teachers, administrators, and other staff; and</w:t>
            </w:r>
            <w:r w:rsidRPr="00CA1B32">
              <w:rPr>
                <w:rFonts w:ascii="MS Mincho" w:eastAsia="MS Mincho" w:hAnsi="MS Mincho" w:cs="MS Mincho" w:hint="eastAsia"/>
                <w:color w:val="auto"/>
                <w:sz w:val="22"/>
                <w:szCs w:val="22"/>
              </w:rPr>
              <w:t> </w:t>
            </w:r>
            <w:r w:rsidRPr="00CA1B32">
              <w:rPr>
                <w:rFonts w:ascii="Times" w:eastAsia="Times" w:hAnsi="Times" w:cs="Times"/>
                <w:color w:val="auto"/>
                <w:sz w:val="22"/>
                <w:szCs w:val="22"/>
              </w:rPr>
              <w:t>(iii) a policy to ensure equivalence among schools in the provision of curriculum materials and instructional supplies.</w:t>
            </w:r>
          </w:p>
        </w:tc>
      </w:tr>
    </w:tbl>
    <w:p w:rsidR="003F4D37" w:rsidRPr="00A4171D" w:rsidRDefault="003F4D37" w:rsidP="003F4D37">
      <w:pPr>
        <w:pStyle w:val="Normal1"/>
        <w:rPr>
          <w:rFonts w:eastAsia="Times"/>
        </w:rPr>
      </w:pPr>
    </w:p>
    <w:p w:rsidR="003F4D37" w:rsidRDefault="003F4D37" w:rsidP="003F4D37">
      <w:pPr>
        <w:pStyle w:val="Heading1"/>
      </w:pPr>
      <w:bookmarkStart w:id="15" w:name="_Toc504052802"/>
      <w:r>
        <w:t>Mandated Activities and/or Services</w:t>
      </w:r>
      <w:bookmarkEnd w:id="15"/>
      <w:r>
        <w:t xml:space="preserve"> </w:t>
      </w:r>
    </w:p>
    <w:p w:rsidR="003F4D37" w:rsidRDefault="003F4D37" w:rsidP="003F4D37">
      <w:pPr>
        <w:pStyle w:val="Normal1"/>
        <w:numPr>
          <w:ilvl w:val="0"/>
          <w:numId w:val="41"/>
        </w:numPr>
        <w:ind w:hanging="360"/>
        <w:contextualSpacing/>
        <w:rPr>
          <w:rFonts w:ascii="Times" w:eastAsia="Times" w:hAnsi="Times" w:cs="Times"/>
          <w:sz w:val="22"/>
          <w:szCs w:val="22"/>
        </w:rPr>
      </w:pPr>
      <w:r>
        <w:rPr>
          <w:rFonts w:ascii="Times" w:eastAsia="Times" w:hAnsi="Times" w:cs="Times"/>
          <w:b/>
          <w:sz w:val="22"/>
          <w:szCs w:val="22"/>
        </w:rPr>
        <w:t>Parental Involvement and Family Engagement- (ESSA Section 1116)</w:t>
      </w:r>
    </w:p>
    <w:p w:rsidR="003F4D37" w:rsidRDefault="003F4D37" w:rsidP="003F4D37">
      <w:pPr>
        <w:pStyle w:val="Normal1"/>
        <w:spacing w:after="120"/>
        <w:ind w:left="360" w:right="304"/>
        <w:rPr>
          <w:rFonts w:ascii="Times" w:eastAsia="Times" w:hAnsi="Times" w:cs="Times"/>
          <w:sz w:val="22"/>
          <w:szCs w:val="22"/>
        </w:rPr>
      </w:pPr>
      <w:r>
        <w:rPr>
          <w:rFonts w:ascii="Times" w:eastAsia="Times" w:hAnsi="Times" w:cs="Times"/>
          <w:sz w:val="22"/>
          <w:szCs w:val="22"/>
        </w:rPr>
        <w:t>To encourage parent and family engagement, LEAs and schools need to communicate frequently, clearly, and meaningfully with families, and ask for parents’ input in decisions that affect their children. [Section 1116(a)(2)] Parent and Family Engagement strategies should be woven throughout each LEA and School plan.]</w:t>
      </w:r>
    </w:p>
    <w:p w:rsidR="003F4D37" w:rsidRDefault="003F4D37" w:rsidP="003F4D37">
      <w:pPr>
        <w:pStyle w:val="Normal1"/>
        <w:numPr>
          <w:ilvl w:val="0"/>
          <w:numId w:val="39"/>
        </w:numPr>
        <w:ind w:left="720" w:right="302" w:hanging="360"/>
        <w:rPr>
          <w:rFonts w:ascii="Times" w:eastAsia="Times" w:hAnsi="Times" w:cs="Times"/>
          <w:sz w:val="22"/>
          <w:szCs w:val="22"/>
        </w:rPr>
      </w:pPr>
      <w:r>
        <w:rPr>
          <w:rFonts w:ascii="Times" w:eastAsia="Times" w:hAnsi="Times" w:cs="Times"/>
          <w:b/>
          <w:sz w:val="22"/>
          <w:szCs w:val="22"/>
        </w:rPr>
        <w:t>Local Educational Agency Parent and Family Engagement Policy</w:t>
      </w:r>
    </w:p>
    <w:p w:rsidR="003F4D37" w:rsidRDefault="003F4D37" w:rsidP="003F4D37">
      <w:pPr>
        <w:pStyle w:val="Normal1"/>
        <w:ind w:left="720" w:right="302"/>
        <w:rPr>
          <w:rFonts w:ascii="Times" w:eastAsia="Times" w:hAnsi="Times" w:cs="Times"/>
          <w:sz w:val="22"/>
          <w:szCs w:val="22"/>
        </w:rPr>
      </w:pPr>
      <w:r>
        <w:rPr>
          <w:rFonts w:ascii="Times" w:eastAsia="Times" w:hAnsi="Times" w:cs="Times"/>
          <w:sz w:val="22"/>
          <w:szCs w:val="22"/>
        </w:rPr>
        <w:t>A local educational agency may receive funds under this part only if such agency conducts outreach to all parents and family members and implements programs, activities, and procedures for the involvement of parents and family members in programs assisted under this part consistent with this section. Such programs, activities, and procedures shall be planned and implemented with meaningful consultation with parents of participating children. Each LEA that receives funds under this part shall develop jointly with, agree on with, and distribute to, parents and family members of participating children a written parent and family engagement policy. The policy shall be incorporated into the local educational agency’s plan developed under section 1112, establish the agency’s expectations and objectives for meaningful parent and family involvement, and describe how the agency will:</w:t>
      </w:r>
    </w:p>
    <w:p w:rsidR="003F4D37" w:rsidRDefault="003F4D37" w:rsidP="003F4D37">
      <w:pPr>
        <w:pStyle w:val="Normal1"/>
        <w:numPr>
          <w:ilvl w:val="0"/>
          <w:numId w:val="92"/>
        </w:numPr>
        <w:ind w:right="302"/>
        <w:rPr>
          <w:sz w:val="22"/>
          <w:szCs w:val="22"/>
        </w:rPr>
      </w:pPr>
      <w:r>
        <w:rPr>
          <w:rFonts w:ascii="Times" w:eastAsia="Times" w:hAnsi="Times" w:cs="Times"/>
          <w:sz w:val="22"/>
          <w:szCs w:val="22"/>
        </w:rPr>
        <w:t>Involve parents and family members in jointly developing the local educational agency plan under section 1112, and the development of support and improvement plans under paragraphs (1) and (2) of section 1111(d).</w:t>
      </w:r>
    </w:p>
    <w:p w:rsidR="003F4D37" w:rsidRDefault="003F4D37" w:rsidP="003F4D37">
      <w:pPr>
        <w:pStyle w:val="Normal1"/>
        <w:numPr>
          <w:ilvl w:val="0"/>
          <w:numId w:val="92"/>
        </w:numPr>
        <w:ind w:right="302"/>
        <w:rPr>
          <w:sz w:val="22"/>
          <w:szCs w:val="22"/>
        </w:rPr>
      </w:pPr>
      <w:r>
        <w:rPr>
          <w:rFonts w:ascii="Times" w:eastAsia="Times" w:hAnsi="Times" w:cs="Times"/>
          <w:sz w:val="22"/>
          <w:szCs w:val="22"/>
        </w:rPr>
        <w:t xml:space="preserve">Provide the coordination, technical assistance, and other support necessary to assist </w:t>
      </w:r>
      <w:r>
        <w:rPr>
          <w:rFonts w:ascii="Times" w:eastAsia="Times" w:hAnsi="Times" w:cs="Times"/>
          <w:sz w:val="22"/>
          <w:szCs w:val="22"/>
        </w:rPr>
        <w:lastRenderedPageBreak/>
        <w:t>and build the capacity of all participating schools within the local educational agency in planning and implementing effective parent and family involvement activities to improve student academic achievement and school performance.</w:t>
      </w:r>
    </w:p>
    <w:p w:rsidR="003F4D37" w:rsidRDefault="003F4D37" w:rsidP="003F4D37">
      <w:pPr>
        <w:pStyle w:val="Normal1"/>
        <w:numPr>
          <w:ilvl w:val="0"/>
          <w:numId w:val="92"/>
        </w:numPr>
        <w:ind w:right="302"/>
        <w:rPr>
          <w:sz w:val="22"/>
          <w:szCs w:val="22"/>
        </w:rPr>
      </w:pPr>
      <w:r>
        <w:rPr>
          <w:rFonts w:ascii="Times" w:eastAsia="Times" w:hAnsi="Times" w:cs="Times"/>
          <w:sz w:val="22"/>
          <w:szCs w:val="22"/>
        </w:rPr>
        <w:t>Coordinate and integrate parent and family engagement strategies under this part with parent and family engagement strategies, with other relevant Federal, State, and local laws and programs, to the extent feasible and appropriate.</w:t>
      </w:r>
    </w:p>
    <w:p w:rsidR="003F4D37" w:rsidRDefault="003F4D37" w:rsidP="003F4D37">
      <w:pPr>
        <w:pStyle w:val="Normal1"/>
        <w:numPr>
          <w:ilvl w:val="0"/>
          <w:numId w:val="92"/>
        </w:numPr>
        <w:tabs>
          <w:tab w:val="left" w:pos="1213"/>
        </w:tabs>
        <w:ind w:right="184"/>
        <w:rPr>
          <w:sz w:val="22"/>
          <w:szCs w:val="22"/>
        </w:rPr>
      </w:pPr>
      <w:r>
        <w:rPr>
          <w:rFonts w:ascii="Times" w:eastAsia="Times" w:hAnsi="Times" w:cs="Times"/>
          <w:sz w:val="22"/>
          <w:szCs w:val="22"/>
        </w:rPr>
        <w:t>Conduct, with the meaningful involvement of parents and family members, an annual evaluation of the content and effectiveness of the parent and family engagement policy in improving the academic quality of all schools served.</w:t>
      </w:r>
    </w:p>
    <w:p w:rsidR="003F4D37" w:rsidRDefault="003F4D37" w:rsidP="003F4D37">
      <w:pPr>
        <w:pStyle w:val="Normal1"/>
        <w:numPr>
          <w:ilvl w:val="0"/>
          <w:numId w:val="92"/>
        </w:numPr>
        <w:tabs>
          <w:tab w:val="left" w:pos="1213"/>
        </w:tabs>
        <w:ind w:right="184"/>
        <w:rPr>
          <w:sz w:val="22"/>
          <w:szCs w:val="22"/>
        </w:rPr>
      </w:pPr>
      <w:r>
        <w:rPr>
          <w:rFonts w:ascii="Times" w:eastAsia="Times" w:hAnsi="Times" w:cs="Times"/>
          <w:sz w:val="22"/>
          <w:szCs w:val="22"/>
        </w:rPr>
        <w:t>Use the findings of such evaluation to design evidence-based strategies for more effective parental involvement, and to revise, if necessary, the parent and family engagement policies described in this section; and</w:t>
      </w:r>
    </w:p>
    <w:p w:rsidR="003F4D37" w:rsidRDefault="003F4D37" w:rsidP="003F4D37">
      <w:pPr>
        <w:pStyle w:val="Normal1"/>
        <w:numPr>
          <w:ilvl w:val="0"/>
          <w:numId w:val="92"/>
        </w:numPr>
        <w:tabs>
          <w:tab w:val="left" w:pos="1213"/>
        </w:tabs>
        <w:ind w:right="184"/>
        <w:rPr>
          <w:sz w:val="22"/>
          <w:szCs w:val="22"/>
        </w:rPr>
      </w:pPr>
      <w:r>
        <w:rPr>
          <w:rFonts w:ascii="Times" w:eastAsia="Times" w:hAnsi="Times" w:cs="Times"/>
          <w:sz w:val="22"/>
          <w:szCs w:val="22"/>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3F4D37" w:rsidRDefault="003F4D37" w:rsidP="003F4D37">
      <w:pPr>
        <w:pStyle w:val="Normal1"/>
        <w:numPr>
          <w:ilvl w:val="0"/>
          <w:numId w:val="39"/>
        </w:numPr>
        <w:ind w:left="720" w:right="302" w:hanging="360"/>
        <w:rPr>
          <w:rFonts w:ascii="Times" w:eastAsia="Times" w:hAnsi="Times" w:cs="Times"/>
          <w:sz w:val="22"/>
          <w:szCs w:val="22"/>
        </w:rPr>
      </w:pPr>
      <w:r>
        <w:rPr>
          <w:rFonts w:ascii="Times" w:eastAsia="Times" w:hAnsi="Times" w:cs="Times"/>
          <w:b/>
          <w:sz w:val="22"/>
          <w:szCs w:val="22"/>
        </w:rPr>
        <w:t>School Level Parent and Family Engagement Plan</w:t>
      </w:r>
    </w:p>
    <w:p w:rsidR="003F4D37" w:rsidRDefault="003F4D37" w:rsidP="003F4D37">
      <w:pPr>
        <w:pStyle w:val="Normal1"/>
        <w:spacing w:before="52" w:after="120"/>
        <w:ind w:left="720" w:right="173"/>
        <w:rPr>
          <w:rFonts w:ascii="Times" w:eastAsia="Times" w:hAnsi="Times" w:cs="Times"/>
          <w:sz w:val="22"/>
          <w:szCs w:val="22"/>
        </w:rPr>
      </w:pPr>
      <w:r>
        <w:rPr>
          <w:rFonts w:ascii="Times" w:eastAsia="Times" w:hAnsi="Times" w:cs="Times"/>
          <w:sz w:val="22"/>
          <w:szCs w:val="22"/>
        </w:rP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3F4D37" w:rsidRDefault="003F4D37" w:rsidP="003F4D37">
      <w:pPr>
        <w:pStyle w:val="Normal1"/>
        <w:numPr>
          <w:ilvl w:val="0"/>
          <w:numId w:val="39"/>
        </w:numPr>
        <w:spacing w:before="52"/>
        <w:ind w:left="720" w:right="173" w:hanging="360"/>
        <w:rPr>
          <w:rFonts w:ascii="Times" w:eastAsia="Times" w:hAnsi="Times" w:cs="Times"/>
          <w:sz w:val="22"/>
          <w:szCs w:val="22"/>
        </w:rPr>
      </w:pPr>
      <w:r>
        <w:rPr>
          <w:rFonts w:ascii="Times" w:eastAsia="Times" w:hAnsi="Times" w:cs="Times"/>
          <w:b/>
          <w:sz w:val="22"/>
          <w:szCs w:val="22"/>
        </w:rPr>
        <w:t>School-Parent Compact</w:t>
      </w:r>
    </w:p>
    <w:p w:rsidR="003F4D37" w:rsidRDefault="003F4D37" w:rsidP="003F4D37">
      <w:pPr>
        <w:pStyle w:val="Normal1"/>
        <w:spacing w:before="69"/>
        <w:ind w:left="720" w:right="201"/>
        <w:rPr>
          <w:rFonts w:ascii="Times" w:eastAsia="Times" w:hAnsi="Times" w:cs="Times"/>
          <w:sz w:val="22"/>
          <w:szCs w:val="22"/>
        </w:rPr>
      </w:pPr>
      <w:r>
        <w:rPr>
          <w:rFonts w:ascii="Times" w:eastAsia="Times" w:hAnsi="Times" w:cs="Times"/>
          <w:sz w:val="22"/>
          <w:szCs w:val="22"/>
        </w:rPr>
        <w:t>As a component of the school-level parent and family engagement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w:t>
      </w:r>
    </w:p>
    <w:p w:rsidR="003F4D37" w:rsidRDefault="003F4D37" w:rsidP="003F4D37">
      <w:pPr>
        <w:pStyle w:val="Normal1"/>
        <w:numPr>
          <w:ilvl w:val="0"/>
          <w:numId w:val="93"/>
        </w:numPr>
        <w:tabs>
          <w:tab w:val="left" w:pos="439"/>
        </w:tabs>
        <w:spacing w:before="69"/>
        <w:ind w:right="143"/>
        <w:rPr>
          <w:sz w:val="22"/>
          <w:szCs w:val="22"/>
        </w:rPr>
      </w:pPr>
      <w:r>
        <w:rPr>
          <w:rFonts w:ascii="Times" w:eastAsia="Times" w:hAnsi="Times" w:cs="Times"/>
          <w:sz w:val="22"/>
          <w:szCs w:val="22"/>
        </w:rPr>
        <w:t xml:space="preserve">Describe the school’s responsibility to provide high-quality curriculum and instruction </w:t>
      </w:r>
      <w:r>
        <w:rPr>
          <w:rFonts w:ascii="Times" w:eastAsia="Times" w:hAnsi="Times" w:cs="Times"/>
          <w:sz w:val="22"/>
          <w:szCs w:val="22"/>
        </w:rPr>
        <w:lastRenderedPageBreak/>
        <w:t>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w:t>
      </w:r>
    </w:p>
    <w:p w:rsidR="003F4D37" w:rsidRDefault="003F4D37" w:rsidP="003F4D37">
      <w:pPr>
        <w:pStyle w:val="Normal1"/>
        <w:numPr>
          <w:ilvl w:val="0"/>
          <w:numId w:val="93"/>
        </w:numPr>
        <w:tabs>
          <w:tab w:val="left" w:pos="619"/>
        </w:tabs>
        <w:spacing w:before="52"/>
        <w:ind w:right="456"/>
        <w:rPr>
          <w:sz w:val="22"/>
          <w:szCs w:val="22"/>
        </w:rPr>
      </w:pPr>
      <w:r>
        <w:rPr>
          <w:rFonts w:ascii="Times" w:eastAsia="Times" w:hAnsi="Times" w:cs="Times"/>
          <w:sz w:val="22"/>
          <w:szCs w:val="22"/>
        </w:rPr>
        <w:t>Address the importance of communication between teachers and parents on an ongoing basis through, at a minimum —</w:t>
      </w:r>
    </w:p>
    <w:p w:rsidR="003F4D37" w:rsidRDefault="003F4D37" w:rsidP="003F4D37">
      <w:pPr>
        <w:pStyle w:val="Normal1"/>
        <w:numPr>
          <w:ilvl w:val="0"/>
          <w:numId w:val="42"/>
        </w:numPr>
        <w:tabs>
          <w:tab w:val="left" w:pos="1530"/>
        </w:tabs>
        <w:ind w:right="345"/>
        <w:rPr>
          <w:sz w:val="22"/>
          <w:szCs w:val="22"/>
        </w:rPr>
      </w:pPr>
      <w:r>
        <w:rPr>
          <w:rFonts w:ascii="Times" w:eastAsia="Times" w:hAnsi="Times" w:cs="Times"/>
          <w:sz w:val="22"/>
          <w:szCs w:val="22"/>
        </w:rPr>
        <w:t>Parent-teacher conferences in elementary schools, at least annually, during the compact shall be discussed as the compact relates to the individual child’s achievement;</w:t>
      </w:r>
    </w:p>
    <w:p w:rsidR="003F4D37" w:rsidRDefault="003F4D37" w:rsidP="003F4D37">
      <w:pPr>
        <w:pStyle w:val="Normal1"/>
        <w:numPr>
          <w:ilvl w:val="0"/>
          <w:numId w:val="42"/>
        </w:numPr>
        <w:tabs>
          <w:tab w:val="left" w:pos="1530"/>
        </w:tabs>
        <w:rPr>
          <w:sz w:val="22"/>
          <w:szCs w:val="22"/>
        </w:rPr>
      </w:pPr>
      <w:r>
        <w:rPr>
          <w:rFonts w:ascii="Times" w:eastAsia="Times" w:hAnsi="Times" w:cs="Times"/>
          <w:sz w:val="22"/>
          <w:szCs w:val="22"/>
        </w:rPr>
        <w:t>Frequent reports to parents on their children’s progress;</w:t>
      </w:r>
    </w:p>
    <w:p w:rsidR="003F4D37" w:rsidRDefault="003F4D37" w:rsidP="003F4D37">
      <w:pPr>
        <w:pStyle w:val="Normal1"/>
        <w:numPr>
          <w:ilvl w:val="0"/>
          <w:numId w:val="42"/>
        </w:numPr>
        <w:tabs>
          <w:tab w:val="left" w:pos="1530"/>
        </w:tabs>
        <w:ind w:right="456"/>
        <w:rPr>
          <w:sz w:val="22"/>
          <w:szCs w:val="22"/>
        </w:rPr>
      </w:pPr>
      <w:r>
        <w:rPr>
          <w:rFonts w:ascii="Times" w:eastAsia="Times" w:hAnsi="Times" w:cs="Times"/>
          <w:sz w:val="22"/>
          <w:szCs w:val="22"/>
        </w:rPr>
        <w:t>Reasonable access to staff, opportunities to volunteer and participate in their child’s class, and observation of classroom activities; and</w:t>
      </w:r>
    </w:p>
    <w:p w:rsidR="003F4D37" w:rsidRDefault="003F4D37" w:rsidP="003F4D37">
      <w:pPr>
        <w:pStyle w:val="Normal1"/>
        <w:numPr>
          <w:ilvl w:val="0"/>
          <w:numId w:val="42"/>
        </w:numPr>
        <w:tabs>
          <w:tab w:val="left" w:pos="1530"/>
        </w:tabs>
        <w:ind w:right="245"/>
        <w:rPr>
          <w:sz w:val="22"/>
          <w:szCs w:val="22"/>
        </w:rPr>
      </w:pPr>
      <w:r>
        <w:rPr>
          <w:rFonts w:ascii="Times" w:eastAsia="Times" w:hAnsi="Times" w:cs="Times"/>
          <w:sz w:val="22"/>
          <w:szCs w:val="22"/>
        </w:rPr>
        <w:t>Ensuring regular two-way, meaningful communication between family members and school staff, and, to the extent practicable, in a language that family members can understand.</w:t>
      </w:r>
    </w:p>
    <w:p w:rsidR="003F4D37" w:rsidRDefault="003F4D37" w:rsidP="003F4D37">
      <w:pPr>
        <w:pStyle w:val="Normal1"/>
        <w:numPr>
          <w:ilvl w:val="0"/>
          <w:numId w:val="39"/>
        </w:numPr>
        <w:spacing w:before="52"/>
        <w:ind w:left="720" w:right="173" w:hanging="360"/>
        <w:rPr>
          <w:rFonts w:ascii="Times" w:eastAsia="Times" w:hAnsi="Times" w:cs="Times"/>
          <w:sz w:val="22"/>
          <w:szCs w:val="22"/>
        </w:rPr>
      </w:pPr>
      <w:r>
        <w:rPr>
          <w:rFonts w:ascii="Times" w:eastAsia="Times" w:hAnsi="Times" w:cs="Times"/>
          <w:b/>
          <w:sz w:val="22"/>
          <w:szCs w:val="22"/>
        </w:rPr>
        <w:t>Distribution of Funds</w:t>
      </w:r>
    </w:p>
    <w:p w:rsidR="003F4D37" w:rsidRDefault="003F4D37" w:rsidP="003F4D37">
      <w:pPr>
        <w:pStyle w:val="Normal1"/>
        <w:ind w:left="720"/>
        <w:rPr>
          <w:rFonts w:ascii="Times" w:eastAsia="Times" w:hAnsi="Times" w:cs="Times"/>
          <w:b/>
          <w:sz w:val="22"/>
          <w:szCs w:val="22"/>
        </w:rPr>
      </w:pPr>
      <w:r>
        <w:rPr>
          <w:rFonts w:ascii="Times" w:eastAsia="Times" w:hAnsi="Times" w:cs="Times"/>
          <w:b/>
          <w:sz w:val="22"/>
          <w:szCs w:val="22"/>
        </w:rPr>
        <w:t xml:space="preserve">Title I Parent and Family Engagement Set-Aside: </w:t>
      </w:r>
    </w:p>
    <w:p w:rsidR="003F4D37" w:rsidRDefault="003F4D37" w:rsidP="003F4D37">
      <w:pPr>
        <w:pStyle w:val="Normal1"/>
        <w:ind w:left="720"/>
        <w:rPr>
          <w:rFonts w:ascii="Times" w:eastAsia="Times" w:hAnsi="Times" w:cs="Times"/>
          <w:sz w:val="22"/>
          <w:szCs w:val="22"/>
        </w:rPr>
      </w:pPr>
      <w:r>
        <w:rPr>
          <w:rFonts w:ascii="Times" w:eastAsia="Times" w:hAnsi="Times" w:cs="Times"/>
          <w:sz w:val="22"/>
          <w:szCs w:val="22"/>
        </w:rPr>
        <w:t xml:space="preserve">Each district is required to reserve at least one percent (1%) of its Title I, Part A funds to carry out parent and family engagement activities. Ninety (90) percent of these “set-aside” funds must be distributed to schools, with priority given to “high-need” schools. The law further requires that parents and family members of low-income students must be included in decisions regarding how these engagement funds are spent. NDE will monitor to ensure both compliance and effectiveness of the parent and family engagement activities through fiscal, desktop, and/or onsite monitoring processes. These parent and family engagement funds must be used for at least one of the below activities: </w:t>
      </w:r>
    </w:p>
    <w:p w:rsidR="003F4D37" w:rsidRDefault="003F4D37" w:rsidP="003F4D37">
      <w:pPr>
        <w:pStyle w:val="Normal1"/>
        <w:numPr>
          <w:ilvl w:val="0"/>
          <w:numId w:val="37"/>
        </w:numPr>
        <w:ind w:left="990" w:hanging="360"/>
        <w:contextualSpacing/>
        <w:rPr>
          <w:sz w:val="22"/>
          <w:szCs w:val="22"/>
        </w:rPr>
      </w:pPr>
      <w:r>
        <w:rPr>
          <w:rFonts w:ascii="Times" w:eastAsia="Times" w:hAnsi="Times" w:cs="Times"/>
          <w:sz w:val="22"/>
          <w:szCs w:val="22"/>
        </w:rPr>
        <w:t xml:space="preserve">Supporting schools in training school staff regarding engagement strategies; </w:t>
      </w:r>
    </w:p>
    <w:p w:rsidR="003F4D37" w:rsidRDefault="003F4D37" w:rsidP="003F4D37">
      <w:pPr>
        <w:pStyle w:val="Normal1"/>
        <w:numPr>
          <w:ilvl w:val="0"/>
          <w:numId w:val="37"/>
        </w:numPr>
        <w:ind w:left="990" w:hanging="360"/>
        <w:contextualSpacing/>
        <w:rPr>
          <w:sz w:val="22"/>
          <w:szCs w:val="22"/>
        </w:rPr>
      </w:pPr>
      <w:r>
        <w:rPr>
          <w:rFonts w:ascii="Times" w:eastAsia="Times" w:hAnsi="Times" w:cs="Times"/>
          <w:sz w:val="22"/>
          <w:szCs w:val="22"/>
        </w:rPr>
        <w:t xml:space="preserve">Supporting programs that reach families at home, in the community and at school; </w:t>
      </w:r>
    </w:p>
    <w:p w:rsidR="003F4D37" w:rsidRDefault="003F4D37" w:rsidP="003F4D37">
      <w:pPr>
        <w:pStyle w:val="Normal1"/>
        <w:numPr>
          <w:ilvl w:val="0"/>
          <w:numId w:val="37"/>
        </w:numPr>
        <w:ind w:left="990" w:hanging="360"/>
        <w:contextualSpacing/>
        <w:rPr>
          <w:sz w:val="22"/>
          <w:szCs w:val="22"/>
        </w:rPr>
      </w:pPr>
      <w:r>
        <w:rPr>
          <w:rFonts w:ascii="Times" w:eastAsia="Times" w:hAnsi="Times" w:cs="Times"/>
          <w:sz w:val="22"/>
          <w:szCs w:val="22"/>
        </w:rPr>
        <w:t xml:space="preserve">Disseminating information on best practices focused on engagement, especially for increasing engagement of economically disadvantaged families; </w:t>
      </w:r>
    </w:p>
    <w:p w:rsidR="003F4D37" w:rsidRDefault="003F4D37" w:rsidP="003F4D37">
      <w:pPr>
        <w:pStyle w:val="Normal1"/>
        <w:numPr>
          <w:ilvl w:val="0"/>
          <w:numId w:val="37"/>
        </w:numPr>
        <w:ind w:left="990" w:hanging="360"/>
        <w:contextualSpacing/>
        <w:rPr>
          <w:sz w:val="22"/>
          <w:szCs w:val="22"/>
        </w:rPr>
      </w:pPr>
      <w:r>
        <w:rPr>
          <w:rFonts w:ascii="Times" w:eastAsia="Times" w:hAnsi="Times" w:cs="Times"/>
          <w:sz w:val="22"/>
          <w:szCs w:val="22"/>
        </w:rPr>
        <w:t xml:space="preserve">Sub-granting to schools to collaborate with community-based organizations or businesses that have a track record of improving family engagement; or </w:t>
      </w:r>
    </w:p>
    <w:p w:rsidR="003F4D37" w:rsidRPr="00D3546D" w:rsidRDefault="003F4D37" w:rsidP="003F4D37">
      <w:pPr>
        <w:pStyle w:val="Normal1"/>
        <w:numPr>
          <w:ilvl w:val="0"/>
          <w:numId w:val="37"/>
        </w:numPr>
        <w:ind w:left="990" w:hanging="360"/>
        <w:contextualSpacing/>
        <w:rPr>
          <w:sz w:val="22"/>
          <w:szCs w:val="22"/>
        </w:rPr>
      </w:pPr>
      <w:r>
        <w:rPr>
          <w:rFonts w:ascii="Times" w:eastAsia="Times" w:hAnsi="Times" w:cs="Times"/>
          <w:sz w:val="22"/>
          <w:szCs w:val="22"/>
        </w:rPr>
        <w:t>Engaging in any other activities that the district believes are appropriate in increasing engagement</w:t>
      </w:r>
    </w:p>
    <w:p w:rsidR="003F4D37" w:rsidRDefault="003F4D37" w:rsidP="003F4D37">
      <w:pPr>
        <w:pStyle w:val="Normal1"/>
        <w:rPr>
          <w:rFonts w:ascii="Times" w:eastAsia="Times" w:hAnsi="Times" w:cs="Times"/>
          <w:b/>
          <w:sz w:val="22"/>
          <w:szCs w:val="22"/>
        </w:rPr>
      </w:pPr>
    </w:p>
    <w:p w:rsidR="003F4D37" w:rsidRDefault="003F4D37" w:rsidP="003F4D37">
      <w:pPr>
        <w:pStyle w:val="Normal1"/>
        <w:numPr>
          <w:ilvl w:val="0"/>
          <w:numId w:val="41"/>
        </w:numPr>
        <w:ind w:hanging="360"/>
        <w:contextualSpacing/>
        <w:rPr>
          <w:rFonts w:ascii="Times" w:eastAsia="Times" w:hAnsi="Times" w:cs="Times"/>
          <w:sz w:val="22"/>
          <w:szCs w:val="22"/>
        </w:rPr>
      </w:pPr>
      <w:r>
        <w:rPr>
          <w:rFonts w:ascii="Times" w:eastAsia="Times" w:hAnsi="Times" w:cs="Times"/>
          <w:b/>
          <w:sz w:val="22"/>
          <w:szCs w:val="22"/>
        </w:rPr>
        <w:t>Fully State Certified Qualifications for Teachers and Paraprofessionals (ESSA Section 1111)</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lastRenderedPageBreak/>
        <w:t xml:space="preserve">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Also, per Section 1112 (c) LEAs are required to provide the following assurances:</w:t>
      </w:r>
    </w:p>
    <w:p w:rsidR="003F4D37" w:rsidRDefault="003F4D37" w:rsidP="003F4D37">
      <w:pPr>
        <w:pStyle w:val="Normal1"/>
        <w:numPr>
          <w:ilvl w:val="0"/>
          <w:numId w:val="38"/>
        </w:numPr>
        <w:ind w:left="720" w:hanging="360"/>
        <w:contextualSpacing/>
        <w:rPr>
          <w:sz w:val="22"/>
          <w:szCs w:val="22"/>
        </w:rPr>
      </w:pPr>
      <w:r>
        <w:rPr>
          <w:rFonts w:ascii="Times" w:eastAsia="Times" w:hAnsi="Times" w:cs="Times"/>
          <w:sz w:val="22"/>
          <w:szCs w:val="22"/>
        </w:rPr>
        <w:t>Ensure that all teachers and paraprofessionals working in a program supported with</w:t>
      </w:r>
    </w:p>
    <w:p w:rsidR="003F4D37" w:rsidRDefault="003F4D37" w:rsidP="003F4D37">
      <w:pPr>
        <w:pStyle w:val="Normal1"/>
        <w:ind w:left="720"/>
        <w:rPr>
          <w:rFonts w:ascii="Times" w:eastAsia="Times" w:hAnsi="Times" w:cs="Times"/>
          <w:sz w:val="22"/>
          <w:szCs w:val="22"/>
        </w:rPr>
      </w:pPr>
      <w:r>
        <w:rPr>
          <w:rFonts w:ascii="Times" w:eastAsia="Times" w:hAnsi="Times" w:cs="Times"/>
          <w:sz w:val="22"/>
          <w:szCs w:val="22"/>
        </w:rPr>
        <w:t>funds under this part meet applicable State certification and licensure requirements,</w:t>
      </w:r>
    </w:p>
    <w:p w:rsidR="003F4D37" w:rsidRDefault="003F4D37" w:rsidP="003F4D37">
      <w:pPr>
        <w:pStyle w:val="Normal1"/>
        <w:ind w:left="720"/>
        <w:rPr>
          <w:rFonts w:ascii="Times" w:eastAsia="Times" w:hAnsi="Times" w:cs="Times"/>
          <w:sz w:val="22"/>
          <w:szCs w:val="22"/>
        </w:rPr>
      </w:pPr>
      <w:r>
        <w:rPr>
          <w:rFonts w:ascii="Times" w:eastAsia="Times" w:hAnsi="Times" w:cs="Times"/>
          <w:sz w:val="22"/>
          <w:szCs w:val="22"/>
        </w:rPr>
        <w:t>including any requirements for certification obtained through alternative routes to</w:t>
      </w:r>
    </w:p>
    <w:p w:rsidR="003F4D37" w:rsidRDefault="003F4D37" w:rsidP="003F4D37">
      <w:pPr>
        <w:pStyle w:val="Normal1"/>
        <w:ind w:left="720"/>
        <w:rPr>
          <w:rFonts w:ascii="Times" w:eastAsia="Times" w:hAnsi="Times" w:cs="Times"/>
          <w:sz w:val="22"/>
          <w:szCs w:val="22"/>
        </w:rPr>
      </w:pPr>
      <w:r>
        <w:rPr>
          <w:rFonts w:ascii="Times" w:eastAsia="Times" w:hAnsi="Times" w:cs="Times"/>
          <w:sz w:val="22"/>
          <w:szCs w:val="22"/>
        </w:rPr>
        <w:t>certification.</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LEAs should be prepared to describe the following in their Title I, Part A application.  These requirements are collected during fiscal and desktop monitoring through either the eNOTE or ePAGE online systems.  Please review the Monitoring section of this guidance for further information:</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 xml:space="preserve">Describe the ongoing process of how the LEA coordinates certification and licensure notification between Human Resources, the Title I Office, and school administration. </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Describe how the LEA will ensure the certification and licensure status of teachers assigned to Title I schools is maintained.</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 xml:space="preserve">Provide an assurance that the LEA certifies that all paraprofessionals in Title I schoolwide schools meet applicable State certification and licensure requirements. </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Provide an assurance that the LEA certifies that all paraprofessionals paid with Title I funds in targeted assistance schools meet applicable State certification and licensure requirements.</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Describe any disparities that result in low-income students and minority students being taught by ineffective, inexperienced, or out-of-field teachers at higher rates that other students.</w:t>
      </w:r>
    </w:p>
    <w:p w:rsidR="003F4D37" w:rsidRDefault="003F4D37" w:rsidP="003F4D37">
      <w:pPr>
        <w:pStyle w:val="Normal1"/>
        <w:numPr>
          <w:ilvl w:val="0"/>
          <w:numId w:val="40"/>
        </w:numPr>
        <w:ind w:hanging="360"/>
        <w:contextualSpacing/>
        <w:rPr>
          <w:sz w:val="22"/>
          <w:szCs w:val="22"/>
        </w:rPr>
      </w:pPr>
      <w:r>
        <w:rPr>
          <w:rFonts w:ascii="Times" w:eastAsia="Times" w:hAnsi="Times" w:cs="Times"/>
          <w:sz w:val="22"/>
          <w:szCs w:val="22"/>
        </w:rPr>
        <w:t>If there are disparities that result in low-income students and minority students being taught at higher rates than other students by ineffective, inexperienced, or out-of-field teachers, describe how the LEA will identify and address the disparities.</w:t>
      </w:r>
    </w:p>
    <w:p w:rsidR="003F4D37" w:rsidRDefault="003F4D37" w:rsidP="003F4D37">
      <w:pPr>
        <w:pStyle w:val="Normal1"/>
        <w:rPr>
          <w:rFonts w:ascii="Times" w:eastAsia="Times" w:hAnsi="Times" w:cs="Times"/>
          <w:b/>
          <w:sz w:val="22"/>
          <w:szCs w:val="22"/>
        </w:rPr>
      </w:pPr>
    </w:p>
    <w:p w:rsidR="003F4D37" w:rsidRDefault="003F4D37" w:rsidP="003F4D37">
      <w:pPr>
        <w:pStyle w:val="Normal1"/>
        <w:numPr>
          <w:ilvl w:val="0"/>
          <w:numId w:val="41"/>
        </w:numPr>
        <w:ind w:hanging="360"/>
        <w:contextualSpacing/>
        <w:rPr>
          <w:rFonts w:ascii="Times" w:eastAsia="Times" w:hAnsi="Times" w:cs="Times"/>
          <w:sz w:val="22"/>
          <w:szCs w:val="22"/>
        </w:rPr>
      </w:pPr>
      <w:r>
        <w:rPr>
          <w:rFonts w:ascii="Times" w:eastAsia="Times" w:hAnsi="Times" w:cs="Times"/>
          <w:b/>
          <w:sz w:val="22"/>
          <w:szCs w:val="22"/>
        </w:rPr>
        <w:t>Equitable Services to Students in Private Schools</w:t>
      </w:r>
      <w:r>
        <w:rPr>
          <w:rFonts w:ascii="Times" w:eastAsia="Times" w:hAnsi="Times" w:cs="Times"/>
          <w:b/>
          <w:color w:val="FFFFFF"/>
          <w:sz w:val="22"/>
          <w:szCs w:val="22"/>
        </w:rPr>
        <w:t>(</w:t>
      </w:r>
      <w:r>
        <w:rPr>
          <w:rFonts w:ascii="Times" w:eastAsia="Times" w:hAnsi="Times" w:cs="Times"/>
          <w:b/>
          <w:sz w:val="22"/>
          <w:szCs w:val="22"/>
        </w:rPr>
        <w:t>(ESSA Section 1117)</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An LEA, shall, after timely and meaningful consultation with appropriate private school officials, provide eligible private school children, on an equitable basis, services that address their academic needs as well as provide support for the families and teachers of the participating children. Below are the components with a short description to meet the federal requirements of equitable participation for private schools as well as support student achievement. </w:t>
      </w:r>
    </w:p>
    <w:p w:rsidR="003F4D37" w:rsidRPr="00CA1B32" w:rsidRDefault="003F4D37" w:rsidP="003F4D37">
      <w:pPr>
        <w:pStyle w:val="Normal1"/>
        <w:spacing w:line="240" w:lineRule="auto"/>
        <w:ind w:left="360"/>
        <w:rPr>
          <w:rFonts w:ascii="Times" w:eastAsia="Times" w:hAnsi="Times" w:cs="Times"/>
          <w:b/>
          <w:color w:val="auto"/>
          <w:sz w:val="22"/>
          <w:szCs w:val="22"/>
        </w:rPr>
      </w:pPr>
      <w:r w:rsidRPr="00CA1B32">
        <w:rPr>
          <w:rFonts w:ascii="Times" w:eastAsia="Times" w:hAnsi="Times" w:cs="Times"/>
          <w:b/>
          <w:color w:val="auto"/>
          <w:sz w:val="22"/>
          <w:szCs w:val="22"/>
        </w:rPr>
        <w:t>Points of Clarification for Section 1117 References</w:t>
      </w:r>
    </w:p>
    <w:p w:rsidR="003F4D37" w:rsidRPr="00CA1B32" w:rsidRDefault="003F4D37" w:rsidP="003F4D37">
      <w:pPr>
        <w:pStyle w:val="Normal1"/>
        <w:numPr>
          <w:ilvl w:val="0"/>
          <w:numId w:val="43"/>
        </w:numPr>
        <w:ind w:left="720"/>
        <w:rPr>
          <w:rFonts w:ascii="Times" w:eastAsia="Times" w:hAnsi="Times" w:cs="Times"/>
          <w:color w:val="auto"/>
          <w:sz w:val="22"/>
          <w:szCs w:val="22"/>
        </w:rPr>
      </w:pPr>
      <w:r w:rsidRPr="00CA1B32">
        <w:rPr>
          <w:rFonts w:ascii="Times" w:eastAsia="Times" w:hAnsi="Times" w:cs="Times"/>
          <w:color w:val="auto"/>
          <w:sz w:val="22"/>
          <w:szCs w:val="22"/>
        </w:rPr>
        <w:t xml:space="preserve">Non-Regulatory Guidance: Fiscal Changes and Equitable Services Requirements Under the ESSA of 1965 as Amended by the ESSA: </w:t>
      </w:r>
      <w:hyperlink r:id="rId24">
        <w:r w:rsidR="00A36849">
          <w:rPr>
            <w:rFonts w:ascii="Times" w:eastAsia="Times" w:hAnsi="Times" w:cs="Times"/>
            <w:color w:val="214AFF"/>
            <w:sz w:val="22"/>
            <w:szCs w:val="22"/>
            <w:u w:val="single"/>
          </w:rPr>
          <w:t>Click here for Link</w:t>
        </w:r>
      </w:hyperlink>
      <w:r w:rsidRPr="00CA1B32">
        <w:rPr>
          <w:rFonts w:ascii="Times" w:eastAsia="Times" w:hAnsi="Times" w:cs="Times"/>
          <w:color w:val="auto"/>
          <w:sz w:val="22"/>
          <w:szCs w:val="22"/>
        </w:rPr>
        <w:t xml:space="preserve"> </w:t>
      </w:r>
    </w:p>
    <w:p w:rsidR="003F4D37" w:rsidRPr="00CA1B32" w:rsidRDefault="003F4D37" w:rsidP="003F4D37">
      <w:pPr>
        <w:pStyle w:val="Normal1"/>
        <w:numPr>
          <w:ilvl w:val="0"/>
          <w:numId w:val="43"/>
        </w:numPr>
        <w:ind w:left="720"/>
        <w:rPr>
          <w:rFonts w:ascii="Times" w:eastAsia="Times" w:hAnsi="Times" w:cs="Times"/>
          <w:color w:val="auto"/>
          <w:sz w:val="22"/>
          <w:szCs w:val="22"/>
        </w:rPr>
      </w:pPr>
      <w:r w:rsidRPr="00CA1B32">
        <w:rPr>
          <w:rFonts w:ascii="Times" w:eastAsia="Times" w:hAnsi="Times" w:cs="Times"/>
          <w:color w:val="auto"/>
          <w:sz w:val="22"/>
          <w:szCs w:val="22"/>
        </w:rPr>
        <w:lastRenderedPageBreak/>
        <w:t xml:space="preserve">Side-by-Side Comparison: </w:t>
      </w:r>
      <w:hyperlink r:id="rId25">
        <w:r w:rsidR="00A36849">
          <w:rPr>
            <w:rFonts w:ascii="Times" w:eastAsia="Times" w:hAnsi="Times" w:cs="Times"/>
            <w:color w:val="214AFF"/>
            <w:sz w:val="22"/>
            <w:szCs w:val="22"/>
            <w:u w:val="single"/>
          </w:rPr>
          <w:t>Click here for ESSA Equitable-Services Comparison Chart</w:t>
        </w:r>
      </w:hyperlink>
      <w:r w:rsidRPr="00CA1B32">
        <w:rPr>
          <w:rFonts w:ascii="Times" w:eastAsia="Times" w:hAnsi="Times" w:cs="Times"/>
          <w:color w:val="auto"/>
          <w:sz w:val="22"/>
          <w:szCs w:val="22"/>
        </w:rPr>
        <w:t xml:space="preserve"> </w:t>
      </w:r>
    </w:p>
    <w:p w:rsidR="003F4D37" w:rsidRPr="00040D36" w:rsidRDefault="003F4D37" w:rsidP="003F4D37">
      <w:pPr>
        <w:pStyle w:val="Normal1"/>
        <w:numPr>
          <w:ilvl w:val="0"/>
          <w:numId w:val="43"/>
        </w:numPr>
        <w:ind w:left="720"/>
        <w:rPr>
          <w:rFonts w:ascii="Times" w:eastAsia="Times" w:hAnsi="Times" w:cs="Times"/>
          <w:color w:val="214AFF"/>
          <w:sz w:val="22"/>
          <w:szCs w:val="22"/>
        </w:rPr>
      </w:pPr>
      <w:r w:rsidRPr="00CA1B32">
        <w:rPr>
          <w:rFonts w:ascii="Times" w:eastAsia="Times" w:hAnsi="Times" w:cs="Times"/>
          <w:color w:val="auto"/>
          <w:sz w:val="22"/>
          <w:szCs w:val="22"/>
        </w:rPr>
        <w:t xml:space="preserve">Ensuring Equitable Services to Private School Children: A Title I Resource Toolkit </w:t>
      </w:r>
      <w:hyperlink r:id="rId26">
        <w:r w:rsidR="00A36849">
          <w:rPr>
            <w:rFonts w:ascii="Times" w:eastAsia="Times" w:hAnsi="Times" w:cs="Times"/>
            <w:color w:val="214AFF"/>
            <w:sz w:val="22"/>
            <w:szCs w:val="22"/>
            <w:u w:val="single"/>
          </w:rPr>
          <w:t>Click here for link</w:t>
        </w:r>
      </w:hyperlink>
    </w:p>
    <w:p w:rsidR="003F4D37" w:rsidRPr="00CA1B32" w:rsidRDefault="003F4D37" w:rsidP="003F4D37">
      <w:pPr>
        <w:pStyle w:val="Normal1"/>
        <w:spacing w:line="240" w:lineRule="auto"/>
        <w:ind w:left="720"/>
        <w:rPr>
          <w:rFonts w:ascii="Times" w:eastAsia="Times" w:hAnsi="Times" w:cs="Times"/>
          <w:color w:val="auto"/>
          <w:sz w:val="22"/>
          <w:szCs w:val="22"/>
        </w:rPr>
      </w:pPr>
      <w:r w:rsidRPr="00CA1B32">
        <w:rPr>
          <w:rFonts w:ascii="Times" w:eastAsia="Times" w:hAnsi="Times" w:cs="Times"/>
          <w:color w:val="auto"/>
          <w:sz w:val="22"/>
          <w:szCs w:val="22"/>
        </w:rPr>
        <w:t xml:space="preserve"> </w:t>
      </w:r>
    </w:p>
    <w:p w:rsidR="003F4D37" w:rsidRDefault="003F4D37" w:rsidP="003F4D37">
      <w:pPr>
        <w:pStyle w:val="Normal1"/>
        <w:ind w:left="360"/>
        <w:rPr>
          <w:rFonts w:ascii="Times" w:eastAsia="Times" w:hAnsi="Times" w:cs="Times"/>
          <w:sz w:val="22"/>
          <w:szCs w:val="22"/>
        </w:rPr>
      </w:pPr>
      <w:r>
        <w:rPr>
          <w:rFonts w:ascii="Times" w:eastAsia="Times" w:hAnsi="Times" w:cs="Times"/>
          <w:b/>
          <w:sz w:val="22"/>
          <w:szCs w:val="22"/>
        </w:rPr>
        <w:t>Consultation</w:t>
      </w:r>
      <w:r>
        <w:rPr>
          <w:rFonts w:ascii="Times" w:eastAsia="Times" w:hAnsi="Times" w:cs="Times"/>
          <w:sz w:val="22"/>
          <w:szCs w:val="22"/>
        </w:rPr>
        <w:t xml:space="preserve">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An initial invitation/consultation must be conducted to determine if the private school intends to participate. The LEA must make multiple attempts (documented) to provide an initial consultation for participation with all private schools in a timely manner. The LEAs must coordinate initial consultations with surrounding counties/LEAs as students attending a private school within a county may reside in another county.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If a private schools chooses to participate, ongoing consultation must be conducted throughout the development of the written plan and the implementation of the provision of Title I services. </w:t>
      </w:r>
    </w:p>
    <w:p w:rsidR="003F4D37" w:rsidRDefault="003F4D37" w:rsidP="003F4D37">
      <w:pPr>
        <w:pStyle w:val="Normal1"/>
        <w:ind w:left="360"/>
        <w:rPr>
          <w:rFonts w:ascii="Times" w:eastAsia="Times" w:hAnsi="Times" w:cs="Times"/>
          <w:b/>
          <w:sz w:val="22"/>
          <w:szCs w:val="22"/>
        </w:rPr>
      </w:pPr>
    </w:p>
    <w:p w:rsidR="003F4D37" w:rsidRDefault="003F4D37" w:rsidP="003F4D37">
      <w:pPr>
        <w:pStyle w:val="Normal1"/>
        <w:ind w:left="360"/>
        <w:rPr>
          <w:rFonts w:ascii="Times" w:eastAsia="Times" w:hAnsi="Times" w:cs="Times"/>
          <w:sz w:val="22"/>
          <w:szCs w:val="22"/>
        </w:rPr>
      </w:pPr>
      <w:r>
        <w:rPr>
          <w:rFonts w:ascii="Times" w:eastAsia="Times" w:hAnsi="Times" w:cs="Times"/>
          <w:b/>
          <w:sz w:val="22"/>
          <w:szCs w:val="22"/>
        </w:rPr>
        <w:t>Private School Eligibility</w:t>
      </w:r>
      <w:r>
        <w:rPr>
          <w:rFonts w:ascii="Times" w:eastAsia="Times" w:hAnsi="Times" w:cs="Times"/>
          <w:sz w:val="22"/>
          <w:szCs w:val="22"/>
        </w:rPr>
        <w:t xml:space="preserve">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Funds are generated based on poverty data, but services are provided based on residence and education need. (i.e., students from low-income families are not automatically eligible for services.)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Students selected for services must: </w:t>
      </w:r>
    </w:p>
    <w:p w:rsidR="003F4D37" w:rsidRDefault="003F4D37" w:rsidP="003F4D37">
      <w:pPr>
        <w:pStyle w:val="Normal1"/>
        <w:numPr>
          <w:ilvl w:val="0"/>
          <w:numId w:val="52"/>
        </w:numPr>
        <w:ind w:left="720" w:hanging="360"/>
        <w:contextualSpacing/>
        <w:rPr>
          <w:sz w:val="22"/>
          <w:szCs w:val="22"/>
        </w:rPr>
      </w:pPr>
      <w:r>
        <w:rPr>
          <w:rFonts w:ascii="Times" w:eastAsia="Times" w:hAnsi="Times" w:cs="Times"/>
          <w:sz w:val="22"/>
          <w:szCs w:val="22"/>
        </w:rPr>
        <w:t xml:space="preserve">Reside in a participating public school attendance area, and </w:t>
      </w:r>
    </w:p>
    <w:p w:rsidR="003F4D37" w:rsidRDefault="003F4D37" w:rsidP="003F4D37">
      <w:pPr>
        <w:pStyle w:val="Normal1"/>
        <w:numPr>
          <w:ilvl w:val="0"/>
          <w:numId w:val="52"/>
        </w:numPr>
        <w:ind w:left="720" w:hanging="360"/>
        <w:contextualSpacing/>
        <w:rPr>
          <w:sz w:val="22"/>
          <w:szCs w:val="22"/>
        </w:rPr>
      </w:pPr>
      <w:r>
        <w:rPr>
          <w:rFonts w:ascii="Times" w:eastAsia="Times" w:hAnsi="Times" w:cs="Times"/>
          <w:sz w:val="22"/>
          <w:szCs w:val="22"/>
        </w:rPr>
        <w:t xml:space="preserve">Have an educational need as determined by multiple objective educationally related criteria. </w:t>
      </w:r>
    </w:p>
    <w:p w:rsidR="003F4D37" w:rsidRPr="00F75980" w:rsidRDefault="003F4D37" w:rsidP="003F4D37">
      <w:pPr>
        <w:pStyle w:val="Normal1"/>
        <w:ind w:left="360"/>
        <w:rPr>
          <w:rFonts w:ascii="Times" w:eastAsia="Times" w:hAnsi="Times" w:cs="Times"/>
          <w:b/>
          <w:sz w:val="10"/>
          <w:szCs w:val="10"/>
        </w:rPr>
      </w:pPr>
    </w:p>
    <w:p w:rsidR="003F4D37" w:rsidRDefault="003F4D37" w:rsidP="003F4D37">
      <w:pPr>
        <w:pStyle w:val="Normal1"/>
        <w:ind w:left="360"/>
        <w:rPr>
          <w:rFonts w:ascii="Times" w:eastAsia="Times" w:hAnsi="Times" w:cs="Times"/>
          <w:sz w:val="22"/>
          <w:szCs w:val="22"/>
        </w:rPr>
      </w:pPr>
      <w:r>
        <w:rPr>
          <w:rFonts w:ascii="Times" w:eastAsia="Times" w:hAnsi="Times" w:cs="Times"/>
          <w:b/>
          <w:sz w:val="22"/>
          <w:szCs w:val="22"/>
        </w:rPr>
        <w:t>Services</w:t>
      </w:r>
      <w:r>
        <w:rPr>
          <w:rFonts w:ascii="Times" w:eastAsia="Times" w:hAnsi="Times" w:cs="Times"/>
          <w:sz w:val="22"/>
          <w:szCs w:val="22"/>
        </w:rPr>
        <w:t xml:space="preserve"> </w:t>
      </w:r>
      <w:r>
        <w:rPr>
          <w:rFonts w:ascii="Times" w:eastAsia="Times" w:hAnsi="Times" w:cs="Times"/>
          <w:b/>
          <w:sz w:val="22"/>
          <w:szCs w:val="22"/>
        </w:rPr>
        <w:t>for Private Schools</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Teachers employed by the private school may not provide Title I services unless they meet the licensure requirements identified by the State of Nevada and under the direct supervision of the LEA during Title I activities.  Instructional services may include: </w:t>
      </w:r>
    </w:p>
    <w:p w:rsidR="003F4D37" w:rsidRDefault="003F4D37" w:rsidP="003F4D37">
      <w:pPr>
        <w:pStyle w:val="Normal1"/>
        <w:numPr>
          <w:ilvl w:val="0"/>
          <w:numId w:val="45"/>
        </w:numPr>
        <w:ind w:left="720" w:hanging="360"/>
        <w:contextualSpacing/>
        <w:rPr>
          <w:rFonts w:ascii="Times" w:eastAsia="Times" w:hAnsi="Times" w:cs="Times"/>
          <w:sz w:val="22"/>
          <w:szCs w:val="22"/>
        </w:rPr>
        <w:sectPr w:rsidR="003F4D37" w:rsidSect="00364F2D">
          <w:headerReference w:type="default" r:id="rId27"/>
          <w:footerReference w:type="even" r:id="rId28"/>
          <w:footerReference w:type="default" r:id="rId29"/>
          <w:pgSz w:w="12240" w:h="15840"/>
          <w:pgMar w:top="1440" w:right="1080" w:bottom="1440" w:left="1080" w:header="0" w:footer="720" w:gutter="0"/>
          <w:pgNumType w:start="1"/>
          <w:cols w:space="720"/>
        </w:sectPr>
      </w:pP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lastRenderedPageBreak/>
        <w:t xml:space="preserve">Instructional services during the school day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Extended day services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Family literacy programs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Counseling programs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Computer-assisted instruction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Home tutoring </w:t>
      </w:r>
    </w:p>
    <w:p w:rsidR="003F4D37" w:rsidRDefault="003F4D37" w:rsidP="003F4D37">
      <w:pPr>
        <w:pStyle w:val="Normal1"/>
        <w:numPr>
          <w:ilvl w:val="0"/>
          <w:numId w:val="45"/>
        </w:numPr>
        <w:ind w:left="720" w:hanging="360"/>
        <w:contextualSpacing/>
        <w:rPr>
          <w:sz w:val="22"/>
          <w:szCs w:val="22"/>
        </w:rPr>
      </w:pPr>
      <w:r>
        <w:rPr>
          <w:rFonts w:ascii="Times" w:eastAsia="Times" w:hAnsi="Times" w:cs="Times"/>
          <w:sz w:val="22"/>
          <w:szCs w:val="22"/>
        </w:rPr>
        <w:t xml:space="preserve">Instruction using take-home computers </w:t>
      </w:r>
    </w:p>
    <w:p w:rsidR="003F4D37" w:rsidRDefault="003F4D37" w:rsidP="003F4D37">
      <w:pPr>
        <w:pStyle w:val="Normal1"/>
        <w:ind w:left="360"/>
        <w:rPr>
          <w:rFonts w:ascii="Times" w:eastAsia="Times" w:hAnsi="Times" w:cs="Times"/>
          <w:b/>
          <w:sz w:val="22"/>
          <w:szCs w:val="22"/>
        </w:rPr>
      </w:pPr>
    </w:p>
    <w:p w:rsidR="003F4D37" w:rsidRDefault="003F4D37" w:rsidP="003F4D37">
      <w:pPr>
        <w:pStyle w:val="Normal1"/>
        <w:ind w:left="360"/>
        <w:rPr>
          <w:rFonts w:ascii="Times" w:eastAsia="Times" w:hAnsi="Times" w:cs="Times"/>
          <w:sz w:val="22"/>
          <w:szCs w:val="22"/>
        </w:rPr>
      </w:pPr>
      <w:r>
        <w:rPr>
          <w:rFonts w:ascii="Times" w:eastAsia="Times" w:hAnsi="Times" w:cs="Times"/>
          <w:b/>
          <w:sz w:val="22"/>
          <w:szCs w:val="22"/>
        </w:rPr>
        <w:t>Professional Development</w:t>
      </w:r>
      <w:r>
        <w:rPr>
          <w:rFonts w:ascii="Times" w:eastAsia="Times" w:hAnsi="Times" w:cs="Times"/>
          <w:sz w:val="22"/>
          <w:szCs w:val="22"/>
        </w:rPr>
        <w:t xml:space="preserve"> </w:t>
      </w:r>
      <w:r>
        <w:rPr>
          <w:rFonts w:ascii="Times" w:eastAsia="Times" w:hAnsi="Times" w:cs="Times"/>
          <w:b/>
          <w:sz w:val="22"/>
          <w:szCs w:val="22"/>
        </w:rPr>
        <w:t>for Private School Staff</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Title I funds may be used to provide: </w:t>
      </w:r>
    </w:p>
    <w:p w:rsidR="003F4D37" w:rsidRDefault="003F4D37" w:rsidP="003F4D37">
      <w:pPr>
        <w:pStyle w:val="Normal1"/>
        <w:numPr>
          <w:ilvl w:val="0"/>
          <w:numId w:val="46"/>
        </w:numPr>
        <w:ind w:left="720" w:hanging="360"/>
        <w:contextualSpacing/>
        <w:rPr>
          <w:sz w:val="22"/>
          <w:szCs w:val="22"/>
        </w:rPr>
      </w:pPr>
      <w:r>
        <w:rPr>
          <w:rFonts w:ascii="Times" w:eastAsia="Times" w:hAnsi="Times" w:cs="Times"/>
          <w:sz w:val="22"/>
          <w:szCs w:val="22"/>
        </w:rPr>
        <w:t xml:space="preserve">Professional development is provided for the private school teachers. Professional development must address how those teachers can better serve Title I students. </w:t>
      </w:r>
    </w:p>
    <w:p w:rsidR="003F4D37" w:rsidRDefault="003F4D37" w:rsidP="003F4D37">
      <w:pPr>
        <w:pStyle w:val="Normal1"/>
        <w:keepNext/>
        <w:numPr>
          <w:ilvl w:val="0"/>
          <w:numId w:val="46"/>
        </w:numPr>
        <w:ind w:left="720" w:hanging="360"/>
        <w:contextualSpacing/>
        <w:rPr>
          <w:sz w:val="22"/>
          <w:szCs w:val="22"/>
        </w:rPr>
      </w:pPr>
      <w:r>
        <w:rPr>
          <w:rFonts w:ascii="Times" w:eastAsia="Times" w:hAnsi="Times" w:cs="Times"/>
          <w:sz w:val="22"/>
          <w:szCs w:val="22"/>
        </w:rPr>
        <w:t xml:space="preserve">Stipends to private school teachers may be paid from Title I funds. Substitutes for private school teachers </w:t>
      </w:r>
      <w:r>
        <w:rPr>
          <w:rFonts w:ascii="Times" w:eastAsia="Times" w:hAnsi="Times" w:cs="Times"/>
          <w:sz w:val="22"/>
          <w:szCs w:val="22"/>
        </w:rPr>
        <w:lastRenderedPageBreak/>
        <w:t xml:space="preserve">participating in professional development </w:t>
      </w:r>
      <w:r>
        <w:rPr>
          <w:rFonts w:ascii="Times" w:eastAsia="Times" w:hAnsi="Times" w:cs="Times"/>
          <w:b/>
          <w:sz w:val="22"/>
          <w:szCs w:val="22"/>
        </w:rPr>
        <w:t>may not</w:t>
      </w:r>
      <w:r>
        <w:rPr>
          <w:rFonts w:ascii="Times" w:eastAsia="Times" w:hAnsi="Times" w:cs="Times"/>
          <w:sz w:val="22"/>
          <w:szCs w:val="22"/>
        </w:rPr>
        <w:t xml:space="preserve"> be paid from Title I funds. </w:t>
      </w:r>
    </w:p>
    <w:p w:rsidR="003F4D37" w:rsidRDefault="003F4D37" w:rsidP="003F4D37">
      <w:pPr>
        <w:pStyle w:val="Normal1"/>
        <w:keepNext/>
        <w:ind w:left="360"/>
        <w:rPr>
          <w:rFonts w:ascii="Times" w:eastAsia="Times" w:hAnsi="Times" w:cs="Times"/>
          <w:b/>
          <w:sz w:val="22"/>
          <w:szCs w:val="22"/>
        </w:rPr>
      </w:pPr>
    </w:p>
    <w:p w:rsidR="003F4D37" w:rsidRDefault="003F4D37" w:rsidP="003F4D37">
      <w:pPr>
        <w:pStyle w:val="Heading1"/>
      </w:pPr>
      <w:bookmarkStart w:id="16" w:name="_Toc504052803"/>
      <w:r w:rsidRPr="004528E6">
        <w:t>Private School Funding</w:t>
      </w:r>
      <w:bookmarkEnd w:id="16"/>
      <w:r w:rsidRPr="004528E6">
        <w:t xml:space="preserve"> </w:t>
      </w:r>
    </w:p>
    <w:p w:rsidR="003F4D37" w:rsidRPr="009C7113" w:rsidRDefault="003F4D37" w:rsidP="003F4D37">
      <w:pPr>
        <w:keepNext/>
      </w:pPr>
      <w:r w:rsidRPr="009C7113">
        <w:rPr>
          <w:rFonts w:ascii="Times" w:eastAsia="Times" w:hAnsi="Times" w:cs="Times"/>
          <w:sz w:val="22"/>
          <w:szCs w:val="22"/>
        </w:rPr>
        <w:t>Funds are generated based on poverty, but students eligible for services must have an academic need. There’s a change from NCLB to ESSA in the calculation of how much Title I money districts must distribute to private schools for equitable services. In essence, the share of money that districts must draw on for equitable services money for private schools has grown under ESSA.  ESSA creates a new ombudsman at the state level who oversees the distribution of these federal funds by districts to private schools, in order to comply with the equitable services requirement. The state education agency appoints this ombudsman.  Please reference “Private Schools:  Equitable Services FAQs” in the Appendix for further guidance.</w:t>
      </w:r>
    </w:p>
    <w:p w:rsidR="00A13403" w:rsidRPr="007C2A96" w:rsidRDefault="007C2A96" w:rsidP="007C2A96">
      <w:pPr>
        <w:pStyle w:val="Normal1"/>
        <w:tabs>
          <w:tab w:val="left" w:pos="7174"/>
          <w:tab w:val="left" w:pos="7251"/>
        </w:tabs>
        <w:ind w:left="360"/>
        <w:jc w:val="center"/>
        <w:rPr>
          <w:rFonts w:ascii="Times" w:eastAsia="Times" w:hAnsi="Times" w:cs="Times"/>
          <w:outline/>
          <w:color w:val="4F81BD" w:themeColor="accent1"/>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7C2A96">
        <w:rPr>
          <w:rFonts w:ascii="Times" w:eastAsia="Times" w:hAnsi="Times" w:cs="Times"/>
          <w:outline/>
          <w:color w:val="4F81BD" w:themeColor="accent1"/>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Please contact NDE’s Private School Om</w:t>
      </w:r>
      <w:r>
        <w:rPr>
          <w:rFonts w:ascii="Times" w:eastAsia="Times" w:hAnsi="Times" w:cs="Times"/>
          <w:outline/>
          <w:color w:val="4F81BD" w:themeColor="accent1"/>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budsman for further information</w:t>
      </w:r>
    </w:p>
    <w:p w:rsidR="003F4D37" w:rsidRDefault="003F4D37" w:rsidP="003F4D37">
      <w:pPr>
        <w:pStyle w:val="Normal1"/>
        <w:numPr>
          <w:ilvl w:val="0"/>
          <w:numId w:val="49"/>
        </w:numPr>
        <w:shd w:val="clear" w:color="auto" w:fill="FFFFFF"/>
        <w:spacing w:before="280"/>
        <w:ind w:left="720" w:hanging="360"/>
        <w:contextualSpacing/>
        <w:rPr>
          <w:sz w:val="22"/>
          <w:szCs w:val="22"/>
        </w:rPr>
      </w:pPr>
      <w:r>
        <w:rPr>
          <w:rFonts w:ascii="Times" w:eastAsia="Times" w:hAnsi="Times" w:cs="Times"/>
          <w:sz w:val="22"/>
          <w:szCs w:val="22"/>
        </w:rPr>
        <w:t xml:space="preserve">Under ESSA, private schools can ask the ombudsman to have the state provide these services instead of the school district, if these schools can show that the district has not been providing money for equitable services as required. </w:t>
      </w:r>
    </w:p>
    <w:p w:rsidR="003F4D37" w:rsidRDefault="003F4D37" w:rsidP="003F4D37">
      <w:pPr>
        <w:pStyle w:val="Normal1"/>
        <w:numPr>
          <w:ilvl w:val="0"/>
          <w:numId w:val="49"/>
        </w:numPr>
        <w:shd w:val="clear" w:color="auto" w:fill="FFFFFF"/>
        <w:ind w:left="720" w:hanging="360"/>
        <w:contextualSpacing/>
        <w:rPr>
          <w:sz w:val="22"/>
          <w:szCs w:val="22"/>
        </w:rPr>
      </w:pPr>
      <w:r>
        <w:rPr>
          <w:rFonts w:ascii="Times" w:eastAsia="Times" w:hAnsi="Times" w:cs="Times"/>
          <w:sz w:val="22"/>
          <w:szCs w:val="22"/>
        </w:rPr>
        <w:t>This ombudsman must also notify private schools about the amount of federal aid they are entitled to through equitable services. </w:t>
      </w:r>
    </w:p>
    <w:p w:rsidR="003F4D37" w:rsidRDefault="003F4D37" w:rsidP="003F4D37">
      <w:pPr>
        <w:pStyle w:val="Normal1"/>
        <w:numPr>
          <w:ilvl w:val="0"/>
          <w:numId w:val="49"/>
        </w:numPr>
        <w:shd w:val="clear" w:color="auto" w:fill="FFFFFF"/>
        <w:ind w:left="720" w:hanging="360"/>
        <w:contextualSpacing/>
        <w:rPr>
          <w:sz w:val="22"/>
          <w:szCs w:val="22"/>
        </w:rPr>
      </w:pPr>
      <w:r>
        <w:rPr>
          <w:rFonts w:ascii="Times" w:eastAsia="Times" w:hAnsi="Times" w:cs="Times"/>
          <w:sz w:val="22"/>
          <w:szCs w:val="22"/>
        </w:rPr>
        <w:t>ESSA includes important provisions championed by the private school community to improve equitable services to private school students and teachers. For example, under Title I, which provides assistance to school districts to help high-need students do well in school, a school district now has to calculate funds for services to private school students based on its total Title I allocation, without excluding certain expenditures for other purposes, which it was allowed to do in the past.</w:t>
      </w:r>
    </w:p>
    <w:p w:rsidR="003F4D37" w:rsidRDefault="003F4D37" w:rsidP="003F4D37">
      <w:pPr>
        <w:pStyle w:val="Normal1"/>
        <w:numPr>
          <w:ilvl w:val="0"/>
          <w:numId w:val="49"/>
        </w:numPr>
        <w:shd w:val="clear" w:color="auto" w:fill="FFFFFF"/>
        <w:spacing w:after="150"/>
        <w:ind w:left="720" w:hanging="360"/>
        <w:contextualSpacing/>
        <w:rPr>
          <w:sz w:val="22"/>
          <w:szCs w:val="22"/>
        </w:rPr>
      </w:pPr>
      <w:r>
        <w:rPr>
          <w:rFonts w:ascii="Times" w:eastAsia="Times" w:hAnsi="Times" w:cs="Times"/>
          <w:sz w:val="22"/>
          <w:szCs w:val="22"/>
        </w:rPr>
        <w:t xml:space="preserve">The proportional share of funds for private school services is calculated based on the total amount of district grant, before any reservations. </w:t>
      </w:r>
    </w:p>
    <w:p w:rsidR="003F4D37" w:rsidRDefault="003F4D37" w:rsidP="003F4D37">
      <w:pPr>
        <w:pStyle w:val="Normal1"/>
        <w:rPr>
          <w:rFonts w:ascii="Times" w:eastAsia="Times" w:hAnsi="Times" w:cs="Times"/>
          <w:sz w:val="22"/>
          <w:szCs w:val="22"/>
        </w:rPr>
      </w:pP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Funds are generated based on students attending the private school that: </w:t>
      </w:r>
    </w:p>
    <w:p w:rsidR="003F4D37" w:rsidRDefault="003F4D37" w:rsidP="003F4D37">
      <w:pPr>
        <w:pStyle w:val="Normal1"/>
        <w:numPr>
          <w:ilvl w:val="0"/>
          <w:numId w:val="50"/>
        </w:numPr>
        <w:ind w:left="720" w:hanging="360"/>
        <w:contextualSpacing/>
        <w:rPr>
          <w:sz w:val="22"/>
          <w:szCs w:val="22"/>
        </w:rPr>
      </w:pPr>
      <w:r>
        <w:rPr>
          <w:rFonts w:ascii="Times" w:eastAsia="Times" w:hAnsi="Times" w:cs="Times"/>
          <w:sz w:val="22"/>
          <w:szCs w:val="22"/>
        </w:rPr>
        <w:t xml:space="preserve">Meet the poverty level requirement, and </w:t>
      </w:r>
    </w:p>
    <w:p w:rsidR="003F4D37" w:rsidRDefault="003F4D37" w:rsidP="003F4D37">
      <w:pPr>
        <w:pStyle w:val="Normal1"/>
        <w:numPr>
          <w:ilvl w:val="0"/>
          <w:numId w:val="50"/>
        </w:numPr>
        <w:ind w:left="720" w:hanging="360"/>
        <w:contextualSpacing/>
        <w:rPr>
          <w:sz w:val="22"/>
          <w:szCs w:val="22"/>
        </w:rPr>
      </w:pPr>
      <w:r>
        <w:rPr>
          <w:rFonts w:ascii="Times" w:eastAsia="Times" w:hAnsi="Times" w:cs="Times"/>
          <w:sz w:val="22"/>
          <w:szCs w:val="22"/>
        </w:rPr>
        <w:t xml:space="preserve">Reside in eligible attendance areas. </w:t>
      </w:r>
    </w:p>
    <w:p w:rsidR="003F4D37" w:rsidRDefault="003F4D37" w:rsidP="003F4D37">
      <w:pPr>
        <w:pStyle w:val="Normal1"/>
        <w:ind w:left="720"/>
        <w:rPr>
          <w:rFonts w:ascii="Times" w:eastAsia="Times" w:hAnsi="Times" w:cs="Times"/>
          <w:sz w:val="22"/>
          <w:szCs w:val="22"/>
        </w:rPr>
      </w:pP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Funds are not obligated nor received by the private school. The LEA retains fiscal oversight throughout the provision of services. Funds are </w:t>
      </w:r>
      <w:r>
        <w:rPr>
          <w:rFonts w:ascii="Times" w:eastAsia="Times" w:hAnsi="Times" w:cs="Times"/>
          <w:b/>
          <w:sz w:val="22"/>
          <w:szCs w:val="22"/>
        </w:rPr>
        <w:t>never</w:t>
      </w:r>
      <w:r>
        <w:rPr>
          <w:rFonts w:ascii="Times" w:eastAsia="Times" w:hAnsi="Times" w:cs="Times"/>
          <w:sz w:val="22"/>
          <w:szCs w:val="22"/>
        </w:rPr>
        <w:t xml:space="preserve"> paid directly to the private school. If funds are not sufficient to provide instructional services, the LEA may provide Title I services other than direct instruction such as: </w:t>
      </w:r>
    </w:p>
    <w:p w:rsidR="003F4D37" w:rsidRDefault="003F4D37" w:rsidP="003F4D37">
      <w:pPr>
        <w:pStyle w:val="Normal1"/>
        <w:numPr>
          <w:ilvl w:val="0"/>
          <w:numId w:val="51"/>
        </w:numPr>
        <w:ind w:left="720" w:hanging="360"/>
        <w:contextualSpacing/>
        <w:rPr>
          <w:sz w:val="22"/>
          <w:szCs w:val="22"/>
        </w:rPr>
      </w:pPr>
      <w:r>
        <w:rPr>
          <w:rFonts w:ascii="Times" w:eastAsia="Times" w:hAnsi="Times" w:cs="Times"/>
          <w:sz w:val="22"/>
          <w:szCs w:val="22"/>
        </w:rPr>
        <w:t xml:space="preserve">Counseling </w:t>
      </w:r>
    </w:p>
    <w:p w:rsidR="003F4D37" w:rsidRDefault="003F4D37" w:rsidP="003F4D37">
      <w:pPr>
        <w:pStyle w:val="Normal1"/>
        <w:numPr>
          <w:ilvl w:val="0"/>
          <w:numId w:val="51"/>
        </w:numPr>
        <w:ind w:left="720" w:hanging="360"/>
        <w:contextualSpacing/>
        <w:rPr>
          <w:sz w:val="22"/>
          <w:szCs w:val="22"/>
        </w:rPr>
      </w:pPr>
      <w:r>
        <w:rPr>
          <w:rFonts w:ascii="Times" w:eastAsia="Times" w:hAnsi="Times" w:cs="Times"/>
          <w:sz w:val="22"/>
          <w:szCs w:val="22"/>
        </w:rPr>
        <w:lastRenderedPageBreak/>
        <w:t xml:space="preserve">Staff development </w:t>
      </w:r>
    </w:p>
    <w:p w:rsidR="003F4D37" w:rsidRDefault="003F4D37" w:rsidP="003F4D37">
      <w:pPr>
        <w:pStyle w:val="Normal1"/>
        <w:numPr>
          <w:ilvl w:val="0"/>
          <w:numId w:val="51"/>
        </w:numPr>
        <w:ind w:left="720" w:hanging="360"/>
        <w:contextualSpacing/>
        <w:rPr>
          <w:sz w:val="22"/>
          <w:szCs w:val="22"/>
        </w:rPr>
      </w:pPr>
      <w:r>
        <w:rPr>
          <w:rFonts w:ascii="Times" w:eastAsia="Times" w:hAnsi="Times" w:cs="Times"/>
          <w:sz w:val="22"/>
          <w:szCs w:val="22"/>
        </w:rPr>
        <w:t xml:space="preserve">Parental involvement. </w:t>
      </w:r>
    </w:p>
    <w:p w:rsidR="003F4D37" w:rsidRDefault="003F4D37" w:rsidP="003F4D37">
      <w:pPr>
        <w:pStyle w:val="Normal1"/>
        <w:ind w:left="360"/>
        <w:rPr>
          <w:rFonts w:ascii="Times" w:eastAsia="Times" w:hAnsi="Times" w:cs="Times"/>
          <w:sz w:val="22"/>
          <w:szCs w:val="22"/>
        </w:rPr>
      </w:pPr>
      <w:r>
        <w:rPr>
          <w:rFonts w:ascii="Times" w:eastAsia="Times" w:hAnsi="Times" w:cs="Times"/>
          <w:b/>
          <w:sz w:val="22"/>
          <w:szCs w:val="22"/>
        </w:rPr>
        <w:t>Carry-over</w:t>
      </w:r>
      <w:r>
        <w:rPr>
          <w:rFonts w:ascii="Times" w:eastAsia="Times" w:hAnsi="Times" w:cs="Times"/>
          <w:sz w:val="22"/>
          <w:szCs w:val="22"/>
        </w:rPr>
        <w:t xml:space="preserve"> </w:t>
      </w:r>
      <w:r>
        <w:rPr>
          <w:rFonts w:ascii="Times" w:eastAsia="Times" w:hAnsi="Times" w:cs="Times"/>
          <w:b/>
          <w:sz w:val="22"/>
          <w:szCs w:val="22"/>
        </w:rPr>
        <w:t>for Private Schools</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Under the equitable services provision of the Title I statutes, the Title I program for private school participants must begin at the same time as the Title I program for public school participants. If the LEA begins the Title I program late in the school year, the LEA should carry over any unspent funds that should have been used to provide equitable services for private school students and add them to the instructional funds for the private school participants for the next school year.</w:t>
      </w:r>
    </w:p>
    <w:p w:rsidR="003F4D37" w:rsidRDefault="003F4D37" w:rsidP="003F4D37">
      <w:pPr>
        <w:pStyle w:val="Normal1"/>
        <w:ind w:left="360"/>
        <w:rPr>
          <w:rFonts w:ascii="Times" w:eastAsia="Times" w:hAnsi="Times" w:cs="Times"/>
          <w:sz w:val="22"/>
          <w:szCs w:val="22"/>
        </w:rPr>
      </w:pPr>
    </w:p>
    <w:p w:rsidR="003F4D37" w:rsidRDefault="003F4D37" w:rsidP="003F4D37">
      <w:pPr>
        <w:pStyle w:val="Normal1"/>
        <w:numPr>
          <w:ilvl w:val="0"/>
          <w:numId w:val="41"/>
        </w:numPr>
        <w:ind w:hanging="360"/>
        <w:contextualSpacing/>
        <w:rPr>
          <w:rFonts w:ascii="Times" w:eastAsia="Times" w:hAnsi="Times" w:cs="Times"/>
          <w:sz w:val="22"/>
          <w:szCs w:val="22"/>
        </w:rPr>
      </w:pPr>
      <w:r>
        <w:rPr>
          <w:rFonts w:ascii="Times" w:eastAsia="Times" w:hAnsi="Times" w:cs="Times"/>
          <w:b/>
          <w:sz w:val="22"/>
          <w:szCs w:val="22"/>
        </w:rPr>
        <w:t>Coordination of Title I with Homeless Children and Youth (ESSA Section 1113)</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Each year, Title I, Part A programs are required to set aside funds to meet the educational needs of homeless children and youth in their school district and include this amount in the local consolidated plan. The funds may support additional tutoring services for homeless students in Title I and non-Title I schools, as well as in shelters and hotels or motels where homeless families live. The funds may also be used to remove barriers homeless students face to enable them to participate in educational activities, such as providing support for field trips, counseling, or school uniforms. The funds should not be used for items such as rent, utilities, or clothing for parents.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Each year, the LEA’s Title I coordinator and local homeless liaison should work together to determine an appropriate amount for funds to be reserved for homeless students. The two individuals should review data on homeless students in the school district to address the following questions: </w:t>
      </w:r>
    </w:p>
    <w:p w:rsidR="003F4D37" w:rsidRDefault="003F4D37" w:rsidP="003F4D37">
      <w:pPr>
        <w:pStyle w:val="Normal1"/>
        <w:numPr>
          <w:ilvl w:val="0"/>
          <w:numId w:val="47"/>
        </w:numPr>
        <w:ind w:hanging="360"/>
        <w:contextualSpacing/>
        <w:rPr>
          <w:sz w:val="22"/>
          <w:szCs w:val="22"/>
        </w:rPr>
      </w:pPr>
      <w:r>
        <w:rPr>
          <w:rFonts w:ascii="Times" w:eastAsia="Times" w:hAnsi="Times" w:cs="Times"/>
          <w:sz w:val="22"/>
          <w:szCs w:val="22"/>
        </w:rPr>
        <w:t xml:space="preserve">How many homeless students were enrolled in our schools during the past year? </w:t>
      </w:r>
    </w:p>
    <w:p w:rsidR="003F4D37" w:rsidRDefault="003F4D37" w:rsidP="003F4D37">
      <w:pPr>
        <w:pStyle w:val="Normal1"/>
        <w:numPr>
          <w:ilvl w:val="0"/>
          <w:numId w:val="47"/>
        </w:numPr>
        <w:ind w:hanging="360"/>
        <w:contextualSpacing/>
        <w:rPr>
          <w:sz w:val="22"/>
          <w:szCs w:val="22"/>
        </w:rPr>
      </w:pPr>
      <w:r>
        <w:rPr>
          <w:rFonts w:ascii="Times" w:eastAsia="Times" w:hAnsi="Times" w:cs="Times"/>
          <w:sz w:val="22"/>
          <w:szCs w:val="22"/>
        </w:rPr>
        <w:t xml:space="preserve">How many of these students attended non-Title I schools? </w:t>
      </w:r>
    </w:p>
    <w:p w:rsidR="003F4D37" w:rsidRDefault="003F4D37" w:rsidP="003F4D37">
      <w:pPr>
        <w:pStyle w:val="Normal1"/>
        <w:numPr>
          <w:ilvl w:val="0"/>
          <w:numId w:val="47"/>
        </w:numPr>
        <w:ind w:hanging="360"/>
        <w:contextualSpacing/>
        <w:rPr>
          <w:sz w:val="22"/>
          <w:szCs w:val="22"/>
        </w:rPr>
      </w:pPr>
      <w:r>
        <w:rPr>
          <w:rFonts w:ascii="Times" w:eastAsia="Times" w:hAnsi="Times" w:cs="Times"/>
          <w:sz w:val="22"/>
          <w:szCs w:val="22"/>
        </w:rPr>
        <w:t xml:space="preserve">What are the greatest unmet educational needs of homeless children and youth in the district? </w:t>
      </w:r>
    </w:p>
    <w:p w:rsidR="003F4D37" w:rsidRPr="00CA1A11" w:rsidRDefault="003F4D37" w:rsidP="003F4D37">
      <w:pPr>
        <w:pStyle w:val="Normal1"/>
        <w:contextualSpacing/>
        <w:rPr>
          <w:sz w:val="10"/>
          <w:szCs w:val="10"/>
        </w:rPr>
      </w:pP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Once these questions are answered, the coordinator and homeless liaison should identify activities to meet the needs and determine the amount for the Title I homeless set-aside, keeping in mind that activities should supplement and not supplant those that are required by the school district.   ESSA clarifies this reservation must be made based on the total Title I, Part A allocation, prior to any allowable expenditures or transfers by the LEA.</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Ways to determine set-aside amounts: </w:t>
      </w:r>
    </w:p>
    <w:p w:rsidR="003F4D37" w:rsidRDefault="003F4D37" w:rsidP="003F4D37">
      <w:pPr>
        <w:pStyle w:val="Normal1"/>
        <w:numPr>
          <w:ilvl w:val="0"/>
          <w:numId w:val="48"/>
        </w:numPr>
        <w:ind w:hanging="360"/>
        <w:contextualSpacing/>
        <w:rPr>
          <w:sz w:val="22"/>
          <w:szCs w:val="22"/>
        </w:rPr>
      </w:pPr>
      <w:r>
        <w:rPr>
          <w:rFonts w:ascii="Times" w:eastAsia="Times" w:hAnsi="Times" w:cs="Times"/>
          <w:sz w:val="22"/>
          <w:szCs w:val="22"/>
        </w:rPr>
        <w:t xml:space="preserve">Base amounts on an annual needs assessment for homeless students </w:t>
      </w:r>
    </w:p>
    <w:p w:rsidR="003F4D37" w:rsidRDefault="003F4D37" w:rsidP="003F4D37">
      <w:pPr>
        <w:pStyle w:val="Normal1"/>
        <w:numPr>
          <w:ilvl w:val="0"/>
          <w:numId w:val="48"/>
        </w:numPr>
        <w:ind w:hanging="360"/>
        <w:contextualSpacing/>
        <w:rPr>
          <w:sz w:val="22"/>
          <w:szCs w:val="22"/>
        </w:rPr>
      </w:pPr>
      <w:r>
        <w:rPr>
          <w:rFonts w:ascii="Times" w:eastAsia="Times" w:hAnsi="Times" w:cs="Times"/>
          <w:sz w:val="22"/>
          <w:szCs w:val="22"/>
        </w:rPr>
        <w:t>Multiply the number of homeless students by the Title I-A per pupil allocation For districts with sub-grants, reserve an amount equal to or greater than the McKinney Vento funding request</w:t>
      </w:r>
    </w:p>
    <w:p w:rsidR="003F4D37" w:rsidRDefault="003F4D37" w:rsidP="003F4D37">
      <w:pPr>
        <w:pStyle w:val="Normal1"/>
        <w:numPr>
          <w:ilvl w:val="0"/>
          <w:numId w:val="48"/>
        </w:numPr>
        <w:ind w:hanging="360"/>
        <w:contextualSpacing/>
        <w:rPr>
          <w:sz w:val="22"/>
          <w:szCs w:val="22"/>
        </w:rPr>
      </w:pPr>
      <w:r>
        <w:rPr>
          <w:rFonts w:ascii="Times" w:eastAsia="Times" w:hAnsi="Times" w:cs="Times"/>
          <w:sz w:val="22"/>
          <w:szCs w:val="22"/>
        </w:rPr>
        <w:t xml:space="preserve">Reserve a percentage based on the district’s poverty level or Title IA allocation </w:t>
      </w:r>
    </w:p>
    <w:p w:rsidR="003F4D37" w:rsidRDefault="003F4D37" w:rsidP="003F4D37">
      <w:pPr>
        <w:pStyle w:val="Normal1"/>
        <w:ind w:left="1080"/>
        <w:rPr>
          <w:rFonts w:ascii="Times" w:eastAsia="Times" w:hAnsi="Times" w:cs="Times"/>
          <w:sz w:val="22"/>
          <w:szCs w:val="22"/>
        </w:rPr>
      </w:pP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Meetings between the Title I coordinator and homeless liaison should occur throughout the school year; so that </w:t>
      </w:r>
      <w:r>
        <w:rPr>
          <w:rFonts w:ascii="Times" w:eastAsia="Times" w:hAnsi="Times" w:cs="Times"/>
          <w:sz w:val="22"/>
          <w:szCs w:val="22"/>
        </w:rPr>
        <w:lastRenderedPageBreak/>
        <w:t>the homeless set- aside funds can be spent appropriately. The Title I coordinator and homeless liaison should be very familiar with each other’s program.</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For further guidance, please review USDOE’s Education for Homeless Children and Youths Program Non-Regulatory Guidance below:</w:t>
      </w:r>
    </w:p>
    <w:p w:rsidR="003F4D37" w:rsidRDefault="00DA284B" w:rsidP="003F4D37">
      <w:pPr>
        <w:pStyle w:val="Normal1"/>
        <w:ind w:left="360"/>
        <w:rPr>
          <w:rFonts w:ascii="Times" w:eastAsia="Times" w:hAnsi="Times" w:cs="Times"/>
          <w:color w:val="0000FF"/>
          <w:sz w:val="22"/>
          <w:szCs w:val="22"/>
          <w:u w:val="single"/>
        </w:rPr>
      </w:pPr>
      <w:hyperlink r:id="rId30">
        <w:r w:rsidR="00A36849">
          <w:rPr>
            <w:rFonts w:ascii="Times" w:eastAsia="Times" w:hAnsi="Times" w:cs="Times"/>
            <w:color w:val="0000FF"/>
            <w:sz w:val="22"/>
            <w:szCs w:val="22"/>
            <w:u w:val="single"/>
          </w:rPr>
          <w:t>Education for Homeless Children and Youths Program Guidance</w:t>
        </w:r>
      </w:hyperlink>
    </w:p>
    <w:p w:rsidR="003F4D37" w:rsidRDefault="003F4D37" w:rsidP="003F4D37">
      <w:pPr>
        <w:pStyle w:val="Normal1"/>
        <w:ind w:left="360"/>
        <w:rPr>
          <w:rFonts w:ascii="Times" w:eastAsia="Times" w:hAnsi="Times" w:cs="Times"/>
          <w:sz w:val="22"/>
          <w:szCs w:val="22"/>
        </w:rPr>
      </w:pPr>
    </w:p>
    <w:p w:rsidR="003F4D37" w:rsidRDefault="003F4D37" w:rsidP="003F4D37">
      <w:pPr>
        <w:pStyle w:val="Normal1"/>
        <w:numPr>
          <w:ilvl w:val="0"/>
          <w:numId w:val="41"/>
        </w:numPr>
        <w:ind w:hanging="360"/>
        <w:contextualSpacing/>
        <w:rPr>
          <w:rFonts w:ascii="Times" w:eastAsia="Times" w:hAnsi="Times" w:cs="Times"/>
          <w:sz w:val="22"/>
          <w:szCs w:val="22"/>
        </w:rPr>
      </w:pPr>
      <w:r>
        <w:rPr>
          <w:rFonts w:ascii="Times" w:eastAsia="Times" w:hAnsi="Times" w:cs="Times"/>
          <w:b/>
          <w:sz w:val="22"/>
          <w:szCs w:val="22"/>
        </w:rPr>
        <w:t>Support for Foster Care Students</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The new foster care provisions under Title I of the ESEA as amended by the ESSA are intended to minimize disruptions for children in foster care by requiring the SEA and LEA to collaborate with child welfare agencies to ensure educational stability for children in foster care (ESEA Section 1111(g)(1)(E)). These provisions build upon the existing educational stability provisions and the emphasis on cross-agency collaboration in the Fostering Connections to Success and Increasing Adoptions Act of 2008 (Fostering Connections Act).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An LEA that receives Title I funds is to assure in its local plan that it will develop and implement clear written procedures, in collaboration with NDE. The LEA Foster Care Point-of-Contact (POC) and local child welfare agency, govern how transportation to maintain children in foster care in their school of origin when in the best interest will be provided, arranged, and funded for the duration of a child’s time in foster care (ESEA Section 1112(c)(5)) by December 10, 2017.</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 xml:space="preserve">Some examples of the potential role or responsibilities of the LEA Foster Care POC are: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Coordinating with child welfare agencies’ POC on the implementation of the Title I provisions;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Leading the development of a process for making the best interest determination;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Documenting the best interest determination;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Facilitating the transfer of records and immediate enrollment;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Facilitating data sharing with child welfare agencies, consistent with FERPA and other privacy protocols;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Developing and coordinating local transportation procedures;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Managing best interest determinations and transportation costs disputes, if any;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 xml:space="preserve">Ensuring that children in foster care are enrolled in and regularly attending school; and </w:t>
      </w:r>
    </w:p>
    <w:p w:rsidR="003F4D37" w:rsidRDefault="003F4D37" w:rsidP="003F4D37">
      <w:pPr>
        <w:pStyle w:val="Normal1"/>
        <w:numPr>
          <w:ilvl w:val="0"/>
          <w:numId w:val="44"/>
        </w:numPr>
        <w:ind w:left="720" w:hanging="360"/>
        <w:contextualSpacing/>
        <w:rPr>
          <w:sz w:val="22"/>
          <w:szCs w:val="22"/>
        </w:rPr>
      </w:pPr>
      <w:r>
        <w:rPr>
          <w:rFonts w:ascii="Times" w:eastAsia="Times" w:hAnsi="Times" w:cs="Times"/>
          <w:sz w:val="22"/>
          <w:szCs w:val="22"/>
        </w:rPr>
        <w:t>Providing professional development and training to school staff on the Title I provisions and educational needs of children in foster care, as needed.</w:t>
      </w:r>
    </w:p>
    <w:p w:rsidR="003F4D37" w:rsidRDefault="003F4D37" w:rsidP="003F4D37">
      <w:pPr>
        <w:pStyle w:val="Normal1"/>
        <w:ind w:left="360"/>
        <w:rPr>
          <w:rFonts w:ascii="Times" w:eastAsia="Times" w:hAnsi="Times" w:cs="Times"/>
          <w:sz w:val="22"/>
          <w:szCs w:val="22"/>
        </w:rPr>
      </w:pPr>
    </w:p>
    <w:p w:rsidR="003F4D37" w:rsidRDefault="003F4D37" w:rsidP="003F4D37">
      <w:pPr>
        <w:pStyle w:val="Normal1"/>
        <w:ind w:left="360"/>
        <w:rPr>
          <w:rFonts w:ascii="Times" w:eastAsia="Times" w:hAnsi="Times" w:cs="Times"/>
          <w:color w:val="0000FF"/>
          <w:sz w:val="22"/>
          <w:szCs w:val="22"/>
          <w:u w:val="single"/>
        </w:rPr>
      </w:pPr>
      <w:r>
        <w:rPr>
          <w:rFonts w:ascii="Times" w:eastAsia="Times" w:hAnsi="Times" w:cs="Times"/>
          <w:sz w:val="22"/>
          <w:szCs w:val="22"/>
        </w:rPr>
        <w:t xml:space="preserve">For further guidance, please review USDOE’s Non-Regulatory Guidance: Ensuring Educational Stability for Children in Foster Care Guidance below: </w:t>
      </w:r>
      <w:hyperlink r:id="rId31">
        <w:r w:rsidR="00A36849">
          <w:rPr>
            <w:rFonts w:ascii="Times" w:eastAsia="Times" w:hAnsi="Times" w:cs="Times"/>
            <w:color w:val="0000FF"/>
            <w:sz w:val="22"/>
            <w:szCs w:val="22"/>
            <w:u w:val="single"/>
          </w:rPr>
          <w:t xml:space="preserve">Foster care non regulatory guidance </w:t>
        </w:r>
      </w:hyperlink>
    </w:p>
    <w:p w:rsidR="003F4D37" w:rsidRDefault="003F4D37" w:rsidP="003F4D37">
      <w:pPr>
        <w:pStyle w:val="Normal1"/>
        <w:ind w:left="360"/>
        <w:rPr>
          <w:rFonts w:ascii="Times" w:eastAsia="Times" w:hAnsi="Times" w:cs="Times"/>
          <w:sz w:val="22"/>
          <w:szCs w:val="22"/>
        </w:rPr>
      </w:pPr>
    </w:p>
    <w:p w:rsidR="003F4D37" w:rsidRDefault="003F4D37" w:rsidP="003F4D37">
      <w:pPr>
        <w:pStyle w:val="Normal1"/>
        <w:spacing w:line="240" w:lineRule="auto"/>
        <w:rPr>
          <w:rFonts w:ascii="Times" w:eastAsia="Times" w:hAnsi="Times" w:cs="Times"/>
          <w:b/>
          <w:color w:val="auto"/>
          <w:sz w:val="22"/>
          <w:szCs w:val="22"/>
        </w:rPr>
      </w:pPr>
      <w:r w:rsidRPr="002C2B26">
        <w:rPr>
          <w:rFonts w:ascii="Times" w:eastAsia="Times" w:hAnsi="Times" w:cs="Times"/>
          <w:b/>
          <w:color w:val="auto"/>
          <w:sz w:val="22"/>
          <w:szCs w:val="22"/>
        </w:rPr>
        <w:t>SUPPLEMENT NOT SUPPLANT</w:t>
      </w:r>
      <w:r>
        <w:rPr>
          <w:rFonts w:ascii="Times" w:eastAsia="Times" w:hAnsi="Times" w:cs="Times"/>
          <w:b/>
          <w:color w:val="auto"/>
          <w:sz w:val="22"/>
          <w:szCs w:val="22"/>
        </w:rPr>
        <w:t xml:space="preserve"> (SNS)</w:t>
      </w:r>
    </w:p>
    <w:p w:rsidR="003F4D37" w:rsidRPr="00A36849" w:rsidRDefault="003F4D37" w:rsidP="003F4D37">
      <w:pPr>
        <w:pStyle w:val="Normal1"/>
        <w:spacing w:line="240" w:lineRule="auto"/>
        <w:rPr>
          <w:rFonts w:ascii="Times" w:eastAsia="Times" w:hAnsi="Times" w:cs="Times"/>
          <w:b/>
          <w:color w:val="auto"/>
          <w:sz w:val="22"/>
          <w:szCs w:val="22"/>
        </w:rPr>
      </w:pPr>
    </w:p>
    <w:p w:rsidR="003F4D37" w:rsidRPr="00A4171D" w:rsidRDefault="003F4D37" w:rsidP="003F4D37">
      <w:pPr>
        <w:pStyle w:val="Normal1"/>
        <w:spacing w:line="240" w:lineRule="auto"/>
        <w:rPr>
          <w:rFonts w:eastAsia="Times"/>
          <w:i/>
          <w:color w:val="auto"/>
          <w:sz w:val="22"/>
          <w:szCs w:val="22"/>
        </w:rPr>
      </w:pPr>
      <w:r w:rsidRPr="00A36849">
        <w:rPr>
          <w:rFonts w:eastAsia="Times"/>
          <w:b/>
          <w:i/>
          <w:color w:val="auto"/>
          <w:sz w:val="22"/>
          <w:szCs w:val="22"/>
        </w:rPr>
        <w:t>*Important Note:</w:t>
      </w:r>
      <w:r w:rsidRPr="00A4171D">
        <w:rPr>
          <w:rFonts w:eastAsia="Times"/>
          <w:i/>
          <w:color w:val="auto"/>
          <w:sz w:val="22"/>
          <w:szCs w:val="22"/>
        </w:rPr>
        <w:t xml:space="preserve"> USDOE is in the process of developing an updated supplement vs. supplant guidance document for LEAs; NDE will distribute this document to LEAs once we receive it. In addition, NDE is in the process of creating a state policy for how we will check for supplement not supplant in LEA Title I, A budgets; we </w:t>
      </w:r>
      <w:r w:rsidRPr="00A4171D">
        <w:rPr>
          <w:rFonts w:eastAsia="Times"/>
          <w:i/>
          <w:color w:val="auto"/>
          <w:sz w:val="22"/>
          <w:szCs w:val="22"/>
        </w:rPr>
        <w:lastRenderedPageBreak/>
        <w:t xml:space="preserve">will distribute that to all LEAs once the policy is finalized. In the </w:t>
      </w:r>
      <w:r>
        <w:rPr>
          <w:rFonts w:eastAsia="Times"/>
          <w:i/>
          <w:color w:val="auto"/>
          <w:sz w:val="22"/>
          <w:szCs w:val="22"/>
        </w:rPr>
        <w:t xml:space="preserve">interim, LEAs may </w:t>
      </w:r>
      <w:r w:rsidRPr="00A4171D">
        <w:rPr>
          <w:rFonts w:eastAsia="Times"/>
          <w:i/>
          <w:color w:val="auto"/>
          <w:sz w:val="22"/>
          <w:szCs w:val="22"/>
        </w:rPr>
        <w:t xml:space="preserve">use the </w:t>
      </w:r>
      <w:r>
        <w:rPr>
          <w:rFonts w:eastAsia="Times"/>
          <w:i/>
          <w:color w:val="auto"/>
          <w:sz w:val="22"/>
          <w:szCs w:val="22"/>
        </w:rPr>
        <w:t xml:space="preserve">SNS </w:t>
      </w:r>
      <w:r w:rsidRPr="00A4171D">
        <w:rPr>
          <w:rFonts w:eastAsia="Times"/>
          <w:i/>
          <w:color w:val="auto"/>
          <w:sz w:val="22"/>
          <w:szCs w:val="22"/>
        </w:rPr>
        <w:t>information below as a guide when completing their Title I, A applications:</w:t>
      </w:r>
    </w:p>
    <w:p w:rsidR="003F4D37" w:rsidRDefault="003F4D37" w:rsidP="003F4D37">
      <w:pPr>
        <w:pStyle w:val="Normal1"/>
        <w:rPr>
          <w:rFonts w:ascii="Times" w:eastAsia="Times" w:hAnsi="Times" w:cs="Times"/>
          <w:color w:val="auto"/>
          <w:sz w:val="22"/>
          <w:szCs w:val="22"/>
        </w:rPr>
      </w:pPr>
    </w:p>
    <w:p w:rsidR="003F4D37"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The “supplement, not supplant” requirement ensures that children participating in Title I programs receive their fair share of services from state and local funds. Section 1120A of the statute requires that the SEA and LEA use federal funds received under Title I only to supplement the amount of funds available from nonfederal sources for the education of students participating in Title I. The SEA and LEA cannot use these federal funds to supplant (take the place of) funds that would, in the absence of Title I funds, have been spent on Title I students.</w:t>
      </w:r>
      <w:r>
        <w:rPr>
          <w:rFonts w:ascii="Times" w:eastAsia="Times" w:hAnsi="Times" w:cs="Times"/>
          <w:color w:val="auto"/>
          <w:sz w:val="22"/>
          <w:szCs w:val="22"/>
        </w:rPr>
        <w:t xml:space="preserve"> </w:t>
      </w:r>
    </w:p>
    <w:p w:rsidR="003F4D37"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 xml:space="preserve">Federal funds </w:t>
      </w:r>
      <w:r w:rsidRPr="00A36849">
        <w:rPr>
          <w:rFonts w:ascii="Times" w:eastAsia="Times" w:hAnsi="Times" w:cs="Times"/>
          <w:color w:val="auto"/>
          <w:sz w:val="22"/>
          <w:szCs w:val="22"/>
        </w:rPr>
        <w:t>cannot</w:t>
      </w:r>
      <w:r w:rsidRPr="00CA1B32">
        <w:rPr>
          <w:rFonts w:ascii="Times" w:eastAsia="Times" w:hAnsi="Times" w:cs="Times"/>
          <w:color w:val="auto"/>
          <w:sz w:val="22"/>
          <w:szCs w:val="22"/>
        </w:rPr>
        <w:t xml:space="preserve"> be used to pay for services, staff, programs, or materials that would otherwise be paid with state or local funds.</w:t>
      </w:r>
    </w:p>
    <w:p w:rsidR="003F4D37" w:rsidRPr="00CA1B32" w:rsidRDefault="003F4D37" w:rsidP="003F4D37">
      <w:pPr>
        <w:pStyle w:val="Normal1"/>
        <w:rPr>
          <w:rFonts w:ascii="Times" w:eastAsia="Times" w:hAnsi="Times" w:cs="Times"/>
          <w:color w:val="auto"/>
          <w:sz w:val="22"/>
          <w:szCs w:val="22"/>
        </w:rPr>
      </w:pPr>
    </w:p>
    <w:p w:rsidR="003F4D37" w:rsidRDefault="003F4D37" w:rsidP="003F4D37">
      <w:pPr>
        <w:pStyle w:val="Normal1"/>
        <w:numPr>
          <w:ilvl w:val="0"/>
          <w:numId w:val="94"/>
        </w:numPr>
        <w:rPr>
          <w:rFonts w:ascii="Times" w:eastAsia="Times" w:hAnsi="Times" w:cs="Times"/>
          <w:color w:val="auto"/>
          <w:sz w:val="22"/>
          <w:szCs w:val="22"/>
        </w:rPr>
      </w:pPr>
      <w:r w:rsidRPr="009C7113">
        <w:rPr>
          <w:rFonts w:ascii="Times" w:eastAsia="Times" w:hAnsi="Times" w:cs="Times"/>
          <w:b/>
          <w:color w:val="auto"/>
          <w:sz w:val="22"/>
          <w:szCs w:val="22"/>
        </w:rPr>
        <w:t>In a Targeted Assistance (TAS) school</w:t>
      </w:r>
      <w:r w:rsidRPr="00CA1B32">
        <w:rPr>
          <w:rFonts w:ascii="Times" w:eastAsia="Times" w:hAnsi="Times" w:cs="Times"/>
          <w:color w:val="auto"/>
          <w:sz w:val="22"/>
          <w:szCs w:val="22"/>
        </w:rPr>
        <w:t>, students are selected based on academic need to receive Title I services. While districts and schools are not required to provide Title I services using a particular instructional method or in a particular instructional setting, the services supported by Title I must supplement the educational services that would be provided to students in the absence of Title I.</w:t>
      </w:r>
    </w:p>
    <w:p w:rsidR="003F4D37" w:rsidRPr="00CA1B32" w:rsidRDefault="003F4D37" w:rsidP="003F4D37">
      <w:pPr>
        <w:pStyle w:val="Normal1"/>
        <w:rPr>
          <w:rFonts w:ascii="Times" w:eastAsia="Times" w:hAnsi="Times" w:cs="Times"/>
          <w:color w:val="auto"/>
          <w:sz w:val="22"/>
          <w:szCs w:val="22"/>
        </w:rPr>
      </w:pPr>
    </w:p>
    <w:p w:rsidR="003F4D37" w:rsidRDefault="003F4D37" w:rsidP="003F4D37">
      <w:pPr>
        <w:pStyle w:val="Normal1"/>
        <w:numPr>
          <w:ilvl w:val="0"/>
          <w:numId w:val="94"/>
        </w:numPr>
        <w:rPr>
          <w:rFonts w:ascii="Times" w:eastAsia="Times" w:hAnsi="Times" w:cs="Times"/>
          <w:color w:val="auto"/>
          <w:sz w:val="22"/>
          <w:szCs w:val="22"/>
        </w:rPr>
      </w:pPr>
      <w:r w:rsidRPr="009C7113">
        <w:rPr>
          <w:rFonts w:ascii="Times" w:eastAsia="Times" w:hAnsi="Times" w:cs="Times"/>
          <w:b/>
          <w:color w:val="auto"/>
          <w:sz w:val="22"/>
          <w:szCs w:val="22"/>
        </w:rPr>
        <w:t>In a School-wide Program (SW) school</w:t>
      </w:r>
      <w:r w:rsidRPr="00CA1B32">
        <w:rPr>
          <w:rFonts w:ascii="Times" w:eastAsia="Times" w:hAnsi="Times" w:cs="Times"/>
          <w:color w:val="auto"/>
          <w:sz w:val="22"/>
          <w:szCs w:val="22"/>
        </w:rPr>
        <w:t>, schools must use Title I funds only to supplement the amount of funds that would, in the absence of Title I funds, be made available from non-Federal sources for that school. Schoolwide programs do not have to select a target population for additional services or separately track Federal program funds at the school level.</w:t>
      </w:r>
    </w:p>
    <w:p w:rsidR="003F4D37" w:rsidRPr="00CA1B32" w:rsidRDefault="003F4D37" w:rsidP="003F4D37">
      <w:pPr>
        <w:pStyle w:val="Normal1"/>
        <w:rPr>
          <w:rFonts w:ascii="Times" w:eastAsia="Times" w:hAnsi="Times" w:cs="Times"/>
          <w:color w:val="auto"/>
          <w:sz w:val="22"/>
          <w:szCs w:val="22"/>
        </w:rPr>
      </w:pP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b/>
          <w:color w:val="auto"/>
          <w:sz w:val="22"/>
          <w:szCs w:val="22"/>
        </w:rPr>
        <w:t>PRESUMPTION OF SUPPLANTING</w:t>
      </w:r>
      <w:r w:rsidRPr="00CA1B32">
        <w:rPr>
          <w:rFonts w:ascii="Times" w:eastAsia="Times" w:hAnsi="Times" w:cs="Times"/>
          <w:color w:val="auto"/>
          <w:sz w:val="22"/>
          <w:szCs w:val="22"/>
        </w:rPr>
        <w:t xml:space="preserve"> (</w:t>
      </w:r>
      <w:hyperlink r:id="rId32" w:history="1">
        <w:r w:rsidRPr="00A1537E">
          <w:rPr>
            <w:rStyle w:val="Hyperlink"/>
            <w:rFonts w:ascii="Times" w:eastAsia="Times" w:hAnsi="Times" w:cs="Times"/>
            <w:sz w:val="22"/>
            <w:szCs w:val="22"/>
          </w:rPr>
          <w:t>OMB Circular A-133, Compliance Supplement</w:t>
        </w:r>
      </w:hyperlink>
      <w:r w:rsidRPr="00CA1B32">
        <w:rPr>
          <w:rFonts w:ascii="Times" w:eastAsia="Times" w:hAnsi="Times" w:cs="Times"/>
          <w:color w:val="auto"/>
          <w:sz w:val="22"/>
          <w:szCs w:val="22"/>
        </w:rPr>
        <w:t>)</w:t>
      </w:r>
    </w:p>
    <w:p w:rsidR="003F4D37" w:rsidRDefault="003F4D37" w:rsidP="003F4D37">
      <w:pPr>
        <w:pStyle w:val="Normal1"/>
        <w:rPr>
          <w:rFonts w:ascii="Times" w:eastAsia="Times" w:hAnsi="Times" w:cs="Times"/>
          <w:color w:val="auto"/>
          <w:sz w:val="22"/>
          <w:szCs w:val="22"/>
        </w:rPr>
      </w:pPr>
      <w:r w:rsidRPr="00337C9A">
        <w:rPr>
          <w:rFonts w:ascii="Times" w:eastAsia="Times" w:hAnsi="Times" w:cs="Times"/>
          <w:color w:val="auto"/>
          <w:sz w:val="22"/>
          <w:szCs w:val="22"/>
        </w:rPr>
        <w:t>There are three flags in “supplement, not supplant” where there is a presumption of supplanting, unless some other information is provided (see “Exclusions” below).</w:t>
      </w:r>
    </w:p>
    <w:p w:rsidR="003F4D37" w:rsidRPr="005A1537" w:rsidRDefault="003F4D37" w:rsidP="003F4D37">
      <w:pPr>
        <w:pStyle w:val="Normal1"/>
        <w:rPr>
          <w:rFonts w:ascii="Times" w:eastAsia="Times" w:hAnsi="Times" w:cs="Times"/>
          <w:color w:val="auto"/>
          <w:sz w:val="22"/>
          <w:szCs w:val="22"/>
        </w:rPr>
      </w:pPr>
      <w:r w:rsidRPr="005A1537">
        <w:rPr>
          <w:rFonts w:ascii="Times" w:eastAsia="Times" w:hAnsi="Times" w:cs="Times"/>
          <w:color w:val="auto"/>
          <w:sz w:val="22"/>
          <w:szCs w:val="22"/>
        </w:rPr>
        <w:t>Supplanting has likely occurred if:</w:t>
      </w:r>
    </w:p>
    <w:p w:rsidR="003F4D37" w:rsidRPr="00337C9A" w:rsidRDefault="003F4D37" w:rsidP="003F4D37">
      <w:pPr>
        <w:pStyle w:val="Normal1"/>
        <w:numPr>
          <w:ilvl w:val="0"/>
          <w:numId w:val="53"/>
        </w:numPr>
        <w:contextualSpacing/>
        <w:rPr>
          <w:rFonts w:ascii="Times" w:eastAsia="Times" w:hAnsi="Times" w:cs="Times"/>
          <w:color w:val="auto"/>
          <w:sz w:val="22"/>
          <w:szCs w:val="22"/>
        </w:rPr>
      </w:pPr>
      <w:r w:rsidRPr="00CA1B32">
        <w:rPr>
          <w:rFonts w:ascii="Times" w:eastAsia="Times" w:hAnsi="Times" w:cs="Times"/>
          <w:color w:val="auto"/>
          <w:sz w:val="22"/>
          <w:szCs w:val="22"/>
        </w:rPr>
        <w:t>Title I funds are used to provide services that are required to be made available under</w:t>
      </w:r>
      <w:r>
        <w:rPr>
          <w:rFonts w:ascii="Times" w:eastAsia="Times" w:hAnsi="Times" w:cs="Times"/>
          <w:color w:val="auto"/>
          <w:sz w:val="22"/>
          <w:szCs w:val="22"/>
        </w:rPr>
        <w:t xml:space="preserve"> other federal, state, or local </w:t>
      </w:r>
      <w:r w:rsidRPr="00337C9A">
        <w:rPr>
          <w:rFonts w:ascii="Times" w:eastAsia="Times" w:hAnsi="Times" w:cs="Times"/>
          <w:color w:val="auto"/>
          <w:sz w:val="22"/>
          <w:szCs w:val="22"/>
        </w:rPr>
        <w:t>laws (e.g., Title I funds cannot be used take the place of services required for students with disabilities or limited</w:t>
      </w:r>
      <w:r>
        <w:rPr>
          <w:rFonts w:ascii="Times" w:eastAsia="Times" w:hAnsi="Times" w:cs="Times"/>
          <w:color w:val="auto"/>
          <w:sz w:val="22"/>
          <w:szCs w:val="22"/>
        </w:rPr>
        <w:t xml:space="preserve"> </w:t>
      </w:r>
      <w:r w:rsidRPr="00337C9A">
        <w:rPr>
          <w:rFonts w:ascii="Times" w:eastAsia="Times" w:hAnsi="Times" w:cs="Times"/>
          <w:color w:val="auto"/>
          <w:sz w:val="22"/>
          <w:szCs w:val="22"/>
        </w:rPr>
        <w:t>English proficient students. Title I funds may be used to coordinate or supplement those services, but not supplant</w:t>
      </w:r>
      <w:r>
        <w:rPr>
          <w:rFonts w:ascii="Times" w:eastAsia="Times" w:hAnsi="Times" w:cs="Times"/>
          <w:color w:val="auto"/>
          <w:sz w:val="22"/>
          <w:szCs w:val="22"/>
        </w:rPr>
        <w:t xml:space="preserve"> </w:t>
      </w:r>
      <w:r w:rsidRPr="00337C9A">
        <w:rPr>
          <w:rFonts w:ascii="Times" w:eastAsia="Times" w:hAnsi="Times" w:cs="Times"/>
          <w:color w:val="auto"/>
          <w:sz w:val="22"/>
          <w:szCs w:val="22"/>
        </w:rPr>
        <w:t>them).</w:t>
      </w:r>
    </w:p>
    <w:p w:rsidR="003F4D37" w:rsidRPr="00337C9A" w:rsidRDefault="003F4D37" w:rsidP="003F4D37">
      <w:pPr>
        <w:pStyle w:val="Normal1"/>
        <w:numPr>
          <w:ilvl w:val="0"/>
          <w:numId w:val="53"/>
        </w:numPr>
        <w:contextualSpacing/>
        <w:rPr>
          <w:rFonts w:ascii="Times" w:eastAsia="Times" w:hAnsi="Times" w:cs="Times"/>
          <w:color w:val="auto"/>
          <w:sz w:val="22"/>
          <w:szCs w:val="22"/>
        </w:rPr>
      </w:pPr>
      <w:r w:rsidRPr="00CA1B32">
        <w:rPr>
          <w:rFonts w:ascii="Times" w:eastAsia="Times" w:hAnsi="Times" w:cs="Times"/>
          <w:color w:val="auto"/>
          <w:sz w:val="22"/>
          <w:szCs w:val="22"/>
        </w:rPr>
        <w:t>Title I funds are used to provide services that were provided with nonfederal funds in the prior year.</w:t>
      </w:r>
      <w:r w:rsidRPr="00337C9A">
        <w:rPr>
          <w:rFonts w:ascii="Times" w:eastAsia="Times" w:hAnsi="Times" w:cs="Times"/>
          <w:color w:val="auto"/>
          <w:sz w:val="22"/>
          <w:szCs w:val="22"/>
        </w:rPr>
        <w:tab/>
      </w:r>
    </w:p>
    <w:p w:rsidR="003F4D37" w:rsidRPr="00337C9A" w:rsidRDefault="003F4D37" w:rsidP="003F4D37">
      <w:pPr>
        <w:pStyle w:val="Normal1"/>
        <w:numPr>
          <w:ilvl w:val="0"/>
          <w:numId w:val="53"/>
        </w:numPr>
        <w:contextualSpacing/>
        <w:rPr>
          <w:rFonts w:ascii="Times" w:eastAsia="Times" w:hAnsi="Times" w:cs="Times"/>
          <w:color w:val="auto"/>
          <w:sz w:val="22"/>
          <w:szCs w:val="22"/>
        </w:rPr>
      </w:pPr>
      <w:r w:rsidRPr="00337C9A">
        <w:rPr>
          <w:rFonts w:ascii="Times" w:eastAsia="Times" w:hAnsi="Times" w:cs="Times"/>
          <w:color w:val="auto"/>
          <w:sz w:val="22"/>
          <w:szCs w:val="22"/>
        </w:rPr>
        <w:t>Presumptions of supplanting are refutable if the SEA or LEA can demonstrate that</w:t>
      </w:r>
      <w:r>
        <w:rPr>
          <w:rFonts w:ascii="Times" w:eastAsia="Times" w:hAnsi="Times" w:cs="Times"/>
          <w:color w:val="auto"/>
          <w:sz w:val="22"/>
          <w:szCs w:val="22"/>
        </w:rPr>
        <w:t xml:space="preserve"> it would not have provided the </w:t>
      </w:r>
      <w:r w:rsidRPr="00337C9A">
        <w:rPr>
          <w:rFonts w:ascii="Times" w:eastAsia="Times" w:hAnsi="Times" w:cs="Times"/>
          <w:color w:val="auto"/>
          <w:sz w:val="22"/>
          <w:szCs w:val="22"/>
        </w:rPr>
        <w:t>services in question with non-federal funds had the Title I funding not been available (i.e., what would have</w:t>
      </w:r>
      <w:r>
        <w:rPr>
          <w:rFonts w:ascii="Times" w:eastAsia="Times" w:hAnsi="Times" w:cs="Times"/>
          <w:color w:val="auto"/>
          <w:sz w:val="22"/>
          <w:szCs w:val="22"/>
        </w:rPr>
        <w:t xml:space="preserve"> </w:t>
      </w:r>
      <w:r w:rsidRPr="00337C9A">
        <w:rPr>
          <w:rFonts w:ascii="Times" w:eastAsia="Times" w:hAnsi="Times" w:cs="Times"/>
          <w:color w:val="auto"/>
          <w:sz w:val="22"/>
          <w:szCs w:val="22"/>
        </w:rPr>
        <w:t>happened in the absence of the Title I funds?)</w:t>
      </w:r>
    </w:p>
    <w:p w:rsidR="003F4D37" w:rsidRPr="00582ADE" w:rsidRDefault="003F4D37" w:rsidP="003F4D37">
      <w:pPr>
        <w:pStyle w:val="Normal1"/>
        <w:numPr>
          <w:ilvl w:val="0"/>
          <w:numId w:val="53"/>
        </w:numPr>
        <w:rPr>
          <w:rFonts w:ascii="Times" w:eastAsia="Times" w:hAnsi="Times" w:cs="Times"/>
          <w:color w:val="auto"/>
          <w:sz w:val="22"/>
          <w:szCs w:val="22"/>
        </w:rPr>
      </w:pPr>
      <w:r w:rsidRPr="00CA1B32">
        <w:rPr>
          <w:rFonts w:ascii="Times" w:eastAsia="Times" w:hAnsi="Times" w:cs="Times"/>
          <w:color w:val="auto"/>
          <w:sz w:val="22"/>
          <w:szCs w:val="22"/>
        </w:rPr>
        <w:t xml:space="preserve">Title I funds are used to provide services to Title I eligible students while those same services are provided to </w:t>
      </w:r>
      <w:r w:rsidRPr="00CA1B32">
        <w:rPr>
          <w:rFonts w:ascii="Times" w:eastAsia="Times" w:hAnsi="Times" w:cs="Times"/>
          <w:color w:val="auto"/>
          <w:sz w:val="22"/>
          <w:szCs w:val="22"/>
        </w:rPr>
        <w:lastRenderedPageBreak/>
        <w:t>non-Title I students with non-federal funds (e.g., pay for full-day kindergarten with Title I funds in Title I schools while providing full-day kindergarten in non-Title I schools with other state and local funds).</w:t>
      </w:r>
    </w:p>
    <w:p w:rsidR="003F4D37" w:rsidRDefault="003F4D37" w:rsidP="003F4D37">
      <w:pPr>
        <w:pStyle w:val="Normal1"/>
        <w:ind w:left="720"/>
        <w:rPr>
          <w:rFonts w:ascii="Times" w:eastAsia="Times" w:hAnsi="Times" w:cs="Times"/>
          <w:b/>
          <w:color w:val="auto"/>
          <w:sz w:val="22"/>
          <w:szCs w:val="22"/>
        </w:rPr>
      </w:pPr>
    </w:p>
    <w:p w:rsidR="003F4D37" w:rsidRPr="00582ADE" w:rsidRDefault="003F4D37" w:rsidP="003F4D37">
      <w:pPr>
        <w:pStyle w:val="Normal1"/>
        <w:ind w:left="720"/>
        <w:rPr>
          <w:rFonts w:ascii="Times" w:eastAsia="Times" w:hAnsi="Times" w:cs="Times"/>
          <w:b/>
          <w:color w:val="auto"/>
          <w:sz w:val="22"/>
          <w:szCs w:val="22"/>
        </w:rPr>
      </w:pPr>
      <w:r w:rsidRPr="00582ADE">
        <w:rPr>
          <w:rFonts w:ascii="Times" w:eastAsia="Times" w:hAnsi="Times" w:cs="Times"/>
          <w:b/>
          <w:color w:val="auto"/>
          <w:sz w:val="22"/>
          <w:szCs w:val="22"/>
        </w:rPr>
        <w:t>Example:</w:t>
      </w:r>
    </w:p>
    <w:p w:rsidR="003F4D37" w:rsidRDefault="003F4D37" w:rsidP="003F4D37">
      <w:pPr>
        <w:pStyle w:val="Normal1"/>
        <w:ind w:left="720"/>
        <w:rPr>
          <w:rFonts w:ascii="Times" w:eastAsia="Times" w:hAnsi="Times" w:cs="Times"/>
          <w:color w:val="auto"/>
          <w:sz w:val="22"/>
          <w:szCs w:val="22"/>
        </w:rPr>
      </w:pPr>
      <w:r>
        <w:rPr>
          <w:rFonts w:ascii="Times" w:eastAsia="Times" w:hAnsi="Times" w:cs="Times"/>
          <w:color w:val="auto"/>
          <w:sz w:val="22"/>
          <w:szCs w:val="22"/>
        </w:rPr>
        <w:t>A LEA paid for a reading specialist in a Title I school in the previous year from State and local resources but decides to use Title I funds to pay for that teaching position in the current year.  This would be supplanting because the LEA is replacing State and local resources with Title I resources to pay for the same teaching position.</w:t>
      </w:r>
    </w:p>
    <w:p w:rsidR="003F4D37" w:rsidRDefault="003F4D37" w:rsidP="003F4D37">
      <w:pPr>
        <w:pStyle w:val="Normal1"/>
        <w:ind w:left="720"/>
        <w:rPr>
          <w:rFonts w:ascii="Times" w:eastAsia="Times" w:hAnsi="Times" w:cs="Times"/>
          <w:color w:val="auto"/>
          <w:sz w:val="22"/>
          <w:szCs w:val="22"/>
        </w:rPr>
      </w:pPr>
    </w:p>
    <w:p w:rsidR="003F4D37" w:rsidRPr="0042724D" w:rsidRDefault="003F4D37" w:rsidP="003F4D37">
      <w:pPr>
        <w:pStyle w:val="Normal1"/>
        <w:rPr>
          <w:rFonts w:ascii="Times" w:eastAsia="Times" w:hAnsi="Times" w:cs="Times"/>
          <w:b/>
          <w:color w:val="auto"/>
          <w:sz w:val="22"/>
          <w:szCs w:val="22"/>
        </w:rPr>
      </w:pPr>
      <w:r w:rsidRPr="001D6297">
        <w:rPr>
          <w:rFonts w:ascii="Times" w:eastAsia="Times" w:hAnsi="Times" w:cs="Times"/>
          <w:b/>
          <w:color w:val="auto"/>
          <w:sz w:val="22"/>
          <w:szCs w:val="22"/>
        </w:rPr>
        <w:t>Supplanting Exceptions</w:t>
      </w:r>
    </w:p>
    <w:p w:rsidR="003F4D37" w:rsidRPr="00337C9A" w:rsidRDefault="003F4D37" w:rsidP="003F4D37">
      <w:pPr>
        <w:pStyle w:val="Normal1"/>
        <w:ind w:left="360"/>
        <w:rPr>
          <w:rFonts w:ascii="Times" w:eastAsia="Times" w:hAnsi="Times" w:cs="Times"/>
          <w:color w:val="auto"/>
          <w:sz w:val="22"/>
          <w:szCs w:val="22"/>
        </w:rPr>
      </w:pPr>
      <w:r w:rsidRPr="00337C9A">
        <w:rPr>
          <w:rFonts w:ascii="Times" w:eastAsia="Times" w:hAnsi="Times" w:cs="Times"/>
          <w:color w:val="auto"/>
          <w:sz w:val="22"/>
          <w:szCs w:val="22"/>
        </w:rPr>
        <w:t xml:space="preserve">34 C.F.R. Sec. 200.79 of the Title I regulations allow certain programs to be excluded from the supplanting analysis. For example: A school district may exclude supplemental state and local funds expended in any school, for programs that are Title I-like in nature. In other words, the program meets the intent and purposes of Title I (i.e., students meet the Title I eligibility criteria; funds used to provide services to non-Title I schools are supplemental state or local funds; and the program’s effectiveness is evaluated under the state’s assessment system). </w:t>
      </w:r>
    </w:p>
    <w:p w:rsidR="00A13403" w:rsidRDefault="00A13403" w:rsidP="00A13403">
      <w:pPr>
        <w:pStyle w:val="Normal1"/>
        <w:rPr>
          <w:rFonts w:ascii="Times" w:eastAsia="Times" w:hAnsi="Times" w:cs="Times"/>
          <w:b/>
          <w:color w:val="auto"/>
          <w:sz w:val="22"/>
          <w:szCs w:val="22"/>
        </w:rPr>
      </w:pPr>
    </w:p>
    <w:p w:rsidR="003F4D37" w:rsidRDefault="003F4D37" w:rsidP="00A13403">
      <w:pPr>
        <w:pStyle w:val="Normal1"/>
        <w:rPr>
          <w:rFonts w:ascii="Times" w:eastAsia="Times" w:hAnsi="Times" w:cs="Times"/>
          <w:sz w:val="22"/>
          <w:szCs w:val="22"/>
        </w:rPr>
      </w:pPr>
      <w:r>
        <w:rPr>
          <w:rFonts w:ascii="Times" w:eastAsia="Times" w:hAnsi="Times" w:cs="Times"/>
          <w:b/>
          <w:sz w:val="22"/>
          <w:szCs w:val="22"/>
        </w:rPr>
        <w:t>Supplement versus Supplant &amp; Records:</w:t>
      </w:r>
      <w:r>
        <w:rPr>
          <w:rFonts w:ascii="Times" w:eastAsia="Times" w:hAnsi="Times" w:cs="Times"/>
          <w:sz w:val="22"/>
          <w:szCs w:val="22"/>
        </w:rPr>
        <w:t xml:space="preserve"> </w:t>
      </w:r>
    </w:p>
    <w:p w:rsidR="003F4D37" w:rsidRDefault="003F4D37" w:rsidP="003F4D37">
      <w:pPr>
        <w:pStyle w:val="Normal1"/>
        <w:ind w:left="360"/>
        <w:rPr>
          <w:rFonts w:ascii="Times" w:eastAsia="Times" w:hAnsi="Times" w:cs="Times"/>
          <w:sz w:val="22"/>
          <w:szCs w:val="22"/>
        </w:rPr>
      </w:pPr>
      <w:r>
        <w:rPr>
          <w:rFonts w:ascii="Times" w:eastAsia="Times" w:hAnsi="Times" w:cs="Times"/>
          <w:sz w:val="22"/>
          <w:szCs w:val="22"/>
        </w:rPr>
        <w:t>Records for mandated activities/services must be maintained at both the school and district level for the current year and three (3) prior years. Records must be maintained that document that Title I,  Part A funds are used to supplement general funds by ensuring that the state staffing formula has been followed (i.e. the school has the required number of general funded staff/funding without counting staff funded through Title I). No distinctions are made in a schoolwide program between staff paid with Title I funds and staff that are not. The Title I funded staff do not have to be the ones delivering the services. All school staff is expected to direct their efforts toward upgrading the entire educational program and improving the achievement of all students, particularly those who are low achieving.</w:t>
      </w:r>
    </w:p>
    <w:p w:rsidR="003F4D37" w:rsidRDefault="003F4D37" w:rsidP="003F4D37">
      <w:pPr>
        <w:pStyle w:val="Normal1"/>
        <w:ind w:left="360"/>
        <w:rPr>
          <w:rFonts w:ascii="Times" w:eastAsia="Times" w:hAnsi="Times" w:cs="Times"/>
          <w:sz w:val="22"/>
          <w:szCs w:val="22"/>
        </w:rPr>
      </w:pPr>
    </w:p>
    <w:p w:rsidR="003F4D37" w:rsidRDefault="003F4D37" w:rsidP="003F4D37">
      <w:pPr>
        <w:pStyle w:val="Heading1"/>
      </w:pPr>
      <w:bookmarkStart w:id="17" w:name="_Toc504052804"/>
      <w:r>
        <w:t>Other Allowable Title I, Part A Activities and/or Services</w:t>
      </w:r>
      <w:bookmarkEnd w:id="17"/>
    </w:p>
    <w:p w:rsidR="003F4D37" w:rsidRPr="004719DE" w:rsidRDefault="003F4D37" w:rsidP="003F4D37">
      <w:pPr>
        <w:pStyle w:val="ListParagraph"/>
        <w:numPr>
          <w:ilvl w:val="0"/>
          <w:numId w:val="87"/>
        </w:numPr>
        <w:rPr>
          <w:rFonts w:ascii="Times" w:eastAsia="Times" w:hAnsi="Times" w:cs="Times"/>
          <w:b/>
          <w:color w:val="000000"/>
        </w:rPr>
      </w:pPr>
      <w:r w:rsidRPr="004719DE">
        <w:rPr>
          <w:rFonts w:ascii="Times" w:eastAsia="Times" w:hAnsi="Times" w:cs="Times"/>
          <w:b/>
          <w:color w:val="000000"/>
        </w:rPr>
        <w:t>Public School Choice Transportation (Section 1111)</w:t>
      </w:r>
    </w:p>
    <w:p w:rsidR="003F4D37" w:rsidRDefault="003F4D37" w:rsidP="003F4D37">
      <w:pPr>
        <w:pStyle w:val="Normal1"/>
        <w:numPr>
          <w:ilvl w:val="0"/>
          <w:numId w:val="54"/>
        </w:numPr>
        <w:ind w:left="450" w:hanging="360"/>
        <w:contextualSpacing/>
        <w:rPr>
          <w:sz w:val="22"/>
          <w:szCs w:val="22"/>
        </w:rPr>
      </w:pPr>
      <w:r>
        <w:rPr>
          <w:rFonts w:ascii="Times" w:eastAsia="Times" w:hAnsi="Times" w:cs="Times"/>
          <w:sz w:val="22"/>
          <w:szCs w:val="22"/>
        </w:rPr>
        <w:t>A LEA may offer to provide all students enrolled in an identified school the option to transfer to another public school.</w:t>
      </w:r>
    </w:p>
    <w:p w:rsidR="003F4D37" w:rsidRDefault="003F4D37" w:rsidP="003F4D37">
      <w:pPr>
        <w:pStyle w:val="Normal1"/>
        <w:numPr>
          <w:ilvl w:val="0"/>
          <w:numId w:val="54"/>
        </w:numPr>
        <w:ind w:left="450" w:hanging="360"/>
        <w:contextualSpacing/>
        <w:rPr>
          <w:sz w:val="22"/>
          <w:szCs w:val="22"/>
        </w:rPr>
      </w:pPr>
      <w:r>
        <w:rPr>
          <w:rFonts w:ascii="Times" w:eastAsia="Times" w:hAnsi="Times" w:cs="Times"/>
          <w:sz w:val="22"/>
          <w:szCs w:val="22"/>
        </w:rPr>
        <w:t>Priority is given to lowest-achieving children from low-income families.</w:t>
      </w:r>
    </w:p>
    <w:p w:rsidR="003F4D37" w:rsidRDefault="003F4D37" w:rsidP="003F4D37">
      <w:pPr>
        <w:pStyle w:val="Normal1"/>
        <w:numPr>
          <w:ilvl w:val="0"/>
          <w:numId w:val="54"/>
        </w:numPr>
        <w:ind w:left="450" w:hanging="360"/>
        <w:contextualSpacing/>
        <w:rPr>
          <w:sz w:val="22"/>
          <w:szCs w:val="22"/>
        </w:rPr>
      </w:pPr>
      <w:r>
        <w:rPr>
          <w:rFonts w:ascii="Times" w:eastAsia="Times" w:hAnsi="Times" w:cs="Times"/>
          <w:sz w:val="22"/>
          <w:szCs w:val="22"/>
        </w:rPr>
        <w:t>Students must remain in the school until he/she has completed the highest grade</w:t>
      </w:r>
    </w:p>
    <w:p w:rsidR="003F4D37" w:rsidRPr="00BC021F" w:rsidRDefault="003F4D37" w:rsidP="003F4D37">
      <w:pPr>
        <w:pStyle w:val="Normal1"/>
        <w:numPr>
          <w:ilvl w:val="0"/>
          <w:numId w:val="54"/>
        </w:numPr>
        <w:ind w:left="450" w:hanging="360"/>
        <w:contextualSpacing/>
        <w:rPr>
          <w:sz w:val="22"/>
          <w:szCs w:val="22"/>
        </w:rPr>
      </w:pPr>
      <w:r>
        <w:rPr>
          <w:rFonts w:ascii="Times" w:eastAsia="Times" w:hAnsi="Times" w:cs="Times"/>
          <w:sz w:val="22"/>
          <w:szCs w:val="22"/>
        </w:rPr>
        <w:t>If an LEA offers this choice, it may reserve up to 5% of Title I, Part A allocations to provide transportation</w:t>
      </w:r>
    </w:p>
    <w:p w:rsidR="003F4D37" w:rsidRPr="003472A1" w:rsidRDefault="003F4D37" w:rsidP="003F4D37">
      <w:pPr>
        <w:pStyle w:val="Normal1"/>
        <w:ind w:left="450"/>
        <w:contextualSpacing/>
        <w:rPr>
          <w:sz w:val="22"/>
          <w:szCs w:val="22"/>
        </w:rPr>
      </w:pPr>
    </w:p>
    <w:p w:rsidR="003F4D37" w:rsidRPr="00B77086" w:rsidRDefault="003F4D37" w:rsidP="003F4D37">
      <w:pPr>
        <w:pStyle w:val="Normal1"/>
        <w:numPr>
          <w:ilvl w:val="0"/>
          <w:numId w:val="87"/>
        </w:numPr>
        <w:rPr>
          <w:rFonts w:eastAsia="Times"/>
          <w:sz w:val="22"/>
          <w:szCs w:val="22"/>
        </w:rPr>
      </w:pPr>
      <w:r w:rsidRPr="00B77086">
        <w:rPr>
          <w:rFonts w:eastAsiaTheme="minorHAnsi"/>
          <w:b/>
          <w:color w:val="auto"/>
          <w:sz w:val="22"/>
          <w:szCs w:val="22"/>
        </w:rPr>
        <w:lastRenderedPageBreak/>
        <w:t>School Improvement Support (Section 1003)</w:t>
      </w:r>
    </w:p>
    <w:p w:rsidR="003F4D37" w:rsidRDefault="003F4D37" w:rsidP="003F4D37">
      <w:pPr>
        <w:pStyle w:val="Normal1"/>
        <w:numPr>
          <w:ilvl w:val="0"/>
          <w:numId w:val="57"/>
        </w:numPr>
        <w:ind w:left="450" w:hanging="360"/>
        <w:contextualSpacing/>
        <w:rPr>
          <w:sz w:val="22"/>
          <w:szCs w:val="22"/>
        </w:rPr>
      </w:pPr>
      <w:r>
        <w:rPr>
          <w:rFonts w:ascii="Times" w:eastAsia="Times" w:hAnsi="Times" w:cs="Times"/>
          <w:sz w:val="22"/>
          <w:szCs w:val="22"/>
        </w:rPr>
        <w:t>An LEA that serves Underperforming Schools (ie. Schools identified under ESSA as Comprehensive, Targeted Support, Additional Targeted Support, One Star, etc.) may set-aside district level Title I, Part A funds to support those schools through interventions such as, locally coordinated supplemental educational services or after school programs, technical assistance, and/or professional development.</w:t>
      </w:r>
      <w:r w:rsidR="00A13403">
        <w:rPr>
          <w:rFonts w:ascii="Times" w:eastAsia="Times" w:hAnsi="Times" w:cs="Times"/>
          <w:sz w:val="22"/>
          <w:szCs w:val="22"/>
        </w:rPr>
        <w:t xml:space="preserve"> </w:t>
      </w:r>
    </w:p>
    <w:p w:rsidR="003F4D37" w:rsidRDefault="003F4D37" w:rsidP="003F4D37">
      <w:pPr>
        <w:pStyle w:val="Normal1"/>
        <w:numPr>
          <w:ilvl w:val="0"/>
          <w:numId w:val="57"/>
        </w:numPr>
        <w:ind w:left="450" w:hanging="360"/>
        <w:contextualSpacing/>
        <w:rPr>
          <w:sz w:val="22"/>
          <w:szCs w:val="22"/>
        </w:rPr>
      </w:pPr>
      <w:r>
        <w:rPr>
          <w:rFonts w:ascii="Times" w:eastAsia="Times" w:hAnsi="Times" w:cs="Times"/>
          <w:sz w:val="22"/>
          <w:szCs w:val="22"/>
        </w:rPr>
        <w:t>For those Schools identified because of the achievement gap with either the students with disabilities or English Learners student groups, strategies should disproportionately benefit those students.</w:t>
      </w:r>
    </w:p>
    <w:p w:rsidR="003F4D37" w:rsidRDefault="003F4D37" w:rsidP="003F4D37">
      <w:pPr>
        <w:pStyle w:val="Normal1"/>
        <w:numPr>
          <w:ilvl w:val="0"/>
          <w:numId w:val="57"/>
        </w:numPr>
        <w:ind w:left="450" w:hanging="360"/>
        <w:contextualSpacing/>
        <w:rPr>
          <w:sz w:val="22"/>
          <w:szCs w:val="22"/>
        </w:rPr>
      </w:pPr>
      <w:r>
        <w:rPr>
          <w:rFonts w:ascii="Times" w:eastAsia="Times" w:hAnsi="Times" w:cs="Times"/>
          <w:sz w:val="22"/>
          <w:szCs w:val="22"/>
        </w:rPr>
        <w:t>For those Underperforming Schools identified because of the achievement gap with a racial or ethnic student group, the LEA should consider the needs of the lowest-performing students when targeting interventions and supports. Interventions must align with the identified academic needs of the school and its students, regardless of the particular student group or student groups to which the students belong.</w:t>
      </w:r>
    </w:p>
    <w:p w:rsidR="003F4D37" w:rsidRDefault="003F4D37" w:rsidP="003F4D37">
      <w:pPr>
        <w:pStyle w:val="Normal1"/>
        <w:ind w:left="450"/>
        <w:contextualSpacing/>
        <w:rPr>
          <w:rFonts w:ascii="Times" w:eastAsia="Times" w:hAnsi="Times" w:cs="Times"/>
          <w:sz w:val="22"/>
          <w:szCs w:val="22"/>
        </w:rPr>
      </w:pPr>
      <w:r>
        <w:rPr>
          <w:rFonts w:ascii="Times" w:eastAsia="Times" w:hAnsi="Times" w:cs="Times"/>
          <w:sz w:val="22"/>
          <w:szCs w:val="22"/>
        </w:rPr>
        <w:t>The State of Nevada recommends LEAs consider an amount between 5-15% be set-aside to support identified Underperforming Schools.  LEAs should identify Underperforming Schools that will be served with these funds and then list the amount per school and describe the interventions/strategies that will be implemented within their application in ePAGE.</w:t>
      </w:r>
    </w:p>
    <w:p w:rsidR="003F4D37" w:rsidRPr="003472A1" w:rsidRDefault="003F4D37" w:rsidP="003F4D37">
      <w:pPr>
        <w:pStyle w:val="Normal1"/>
        <w:ind w:left="450"/>
        <w:contextualSpacing/>
        <w:rPr>
          <w:sz w:val="22"/>
          <w:szCs w:val="22"/>
        </w:rPr>
      </w:pPr>
    </w:p>
    <w:p w:rsidR="003F4D37" w:rsidRPr="0004690A" w:rsidRDefault="003F4D37" w:rsidP="003F4D37">
      <w:pPr>
        <w:pStyle w:val="Normal1"/>
        <w:numPr>
          <w:ilvl w:val="0"/>
          <w:numId w:val="87"/>
        </w:numPr>
        <w:rPr>
          <w:rFonts w:ascii="Times" w:eastAsia="Times" w:hAnsi="Times" w:cs="Times"/>
          <w:b/>
          <w:sz w:val="22"/>
          <w:szCs w:val="22"/>
        </w:rPr>
      </w:pPr>
      <w:r w:rsidRPr="0004690A">
        <w:rPr>
          <w:rFonts w:ascii="Times" w:eastAsia="Times" w:hAnsi="Times" w:cs="Times"/>
          <w:b/>
          <w:sz w:val="22"/>
          <w:szCs w:val="22"/>
        </w:rPr>
        <w:t>Early Childhood Programs (Section 1113)</w:t>
      </w:r>
    </w:p>
    <w:p w:rsidR="003F4D37"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LEAs may reserve funds to provide early childhood education programs for Title I eligible children.</w:t>
      </w:r>
    </w:p>
    <w:p w:rsidR="003F4D37"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 xml:space="preserve">A Title I school may use a portion of their Title I allocation to operate a preschool program; </w:t>
      </w:r>
    </w:p>
    <w:p w:rsidR="003F4D37"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An LEA/charter school may reserve an amount from its total allocation to operate a preschool program for eligible children in the district/charter as a whole or for a portion of the district; or</w:t>
      </w:r>
    </w:p>
    <w:p w:rsidR="003F4D37"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 xml:space="preserve">An LEA/charter may reserve an amount from its total allocation and use those funds to support other comparable public early childhood education programs to operate </w:t>
      </w:r>
    </w:p>
    <w:p w:rsidR="003F4D37" w:rsidRPr="0042724D"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 xml:space="preserve">Title I preschool programs such as Head Start. Title I funds may be used in conjunction with funds from other public early childhood education programs to operate a Title I Pre-K program. The proportion of Title I funding in blended classrooms is determined by the percent of Title I children enrolled in the classroom. </w:t>
      </w:r>
    </w:p>
    <w:p w:rsidR="003F4D37" w:rsidRPr="00BC021F" w:rsidRDefault="003F4D37" w:rsidP="003F4D37">
      <w:pPr>
        <w:pStyle w:val="Normal1"/>
        <w:numPr>
          <w:ilvl w:val="0"/>
          <w:numId w:val="55"/>
        </w:numPr>
        <w:ind w:left="450" w:hanging="360"/>
        <w:contextualSpacing/>
        <w:rPr>
          <w:sz w:val="22"/>
          <w:szCs w:val="22"/>
        </w:rPr>
      </w:pPr>
      <w:r>
        <w:rPr>
          <w:rFonts w:ascii="Times" w:eastAsia="Times" w:hAnsi="Times" w:cs="Times"/>
          <w:sz w:val="22"/>
          <w:szCs w:val="22"/>
        </w:rPr>
        <w:t>Title I children may be dually enrolled with State funded Pre-K, as long as the eligibility requirements are met for both programs, with Title I eligibility being considered first. From a funding perspective, this means that two funding sources are utilized to fund a child’s slot.</w:t>
      </w:r>
    </w:p>
    <w:p w:rsidR="003F4D37" w:rsidRPr="003472A1" w:rsidRDefault="003F4D37" w:rsidP="003F4D37">
      <w:pPr>
        <w:pStyle w:val="Normal1"/>
        <w:ind w:left="450"/>
        <w:contextualSpacing/>
        <w:rPr>
          <w:sz w:val="22"/>
          <w:szCs w:val="22"/>
        </w:rPr>
      </w:pPr>
    </w:p>
    <w:p w:rsidR="003F4D37" w:rsidRDefault="003F4D37" w:rsidP="003F4D37">
      <w:pPr>
        <w:pStyle w:val="Normal1"/>
        <w:numPr>
          <w:ilvl w:val="0"/>
          <w:numId w:val="87"/>
        </w:numPr>
        <w:rPr>
          <w:rFonts w:ascii="Times" w:eastAsia="Times" w:hAnsi="Times" w:cs="Times"/>
          <w:b/>
          <w:sz w:val="22"/>
          <w:szCs w:val="22"/>
        </w:rPr>
      </w:pPr>
      <w:r>
        <w:rPr>
          <w:rFonts w:ascii="Times" w:eastAsia="Times" w:hAnsi="Times" w:cs="Times"/>
          <w:b/>
          <w:sz w:val="22"/>
          <w:szCs w:val="22"/>
        </w:rPr>
        <w:t>Dual or Concurrent Enrollment (Section 1114(e) &amp; 1115(f))</w:t>
      </w:r>
    </w:p>
    <w:p w:rsidR="003F4D37" w:rsidRPr="001154A4" w:rsidRDefault="003F4D37" w:rsidP="003F4D37">
      <w:pPr>
        <w:pStyle w:val="Normal1"/>
        <w:numPr>
          <w:ilvl w:val="0"/>
          <w:numId w:val="56"/>
        </w:numPr>
        <w:ind w:left="450" w:hanging="360"/>
        <w:contextualSpacing/>
        <w:rPr>
          <w:sz w:val="22"/>
          <w:szCs w:val="22"/>
        </w:rPr>
      </w:pPr>
      <w:r>
        <w:rPr>
          <w:rFonts w:ascii="Times" w:eastAsia="Times" w:hAnsi="Times" w:cs="Times"/>
          <w:sz w:val="22"/>
          <w:szCs w:val="22"/>
        </w:rPr>
        <w:t>Secondary schools may use Title I funds for the costs of dual or concurrent enrollment programs, including training teachers, tuition, fees, books and instructional materials, and transportation.  Please not that in a targeted assistance program, services are limited to eligible students with the greatest need for special assistance.</w:t>
      </w:r>
    </w:p>
    <w:p w:rsidR="003F4D37" w:rsidRDefault="003F4D37" w:rsidP="003F4D37">
      <w:pPr>
        <w:pStyle w:val="Normal1"/>
        <w:ind w:left="450"/>
        <w:contextualSpacing/>
        <w:rPr>
          <w:sz w:val="22"/>
          <w:szCs w:val="22"/>
        </w:rPr>
      </w:pPr>
    </w:p>
    <w:p w:rsidR="003F4D37" w:rsidRDefault="003F4D37" w:rsidP="003F4D37">
      <w:pPr>
        <w:pStyle w:val="Normal1"/>
        <w:numPr>
          <w:ilvl w:val="0"/>
          <w:numId w:val="87"/>
        </w:numPr>
        <w:rPr>
          <w:rFonts w:ascii="Times" w:eastAsia="Times" w:hAnsi="Times" w:cs="Times"/>
          <w:b/>
          <w:sz w:val="22"/>
          <w:szCs w:val="22"/>
        </w:rPr>
      </w:pPr>
      <w:r>
        <w:rPr>
          <w:rFonts w:ascii="Times" w:eastAsia="Times" w:hAnsi="Times" w:cs="Times"/>
          <w:b/>
          <w:sz w:val="22"/>
          <w:szCs w:val="22"/>
        </w:rPr>
        <w:t>Diverse Approaches to Improvement &amp; Supporting a Well-Rounded Education (Section 1114 &amp; 1115)</w:t>
      </w:r>
    </w:p>
    <w:p w:rsidR="003F4D37" w:rsidRDefault="003F4D37" w:rsidP="003F4D37">
      <w:pPr>
        <w:pStyle w:val="Normal1"/>
        <w:rPr>
          <w:rFonts w:ascii="Times" w:eastAsia="Times" w:hAnsi="Times" w:cs="Times"/>
          <w:b/>
          <w:sz w:val="22"/>
          <w:szCs w:val="22"/>
        </w:rPr>
      </w:pPr>
      <w:r>
        <w:rPr>
          <w:rFonts w:ascii="Times" w:eastAsia="Times" w:hAnsi="Times" w:cs="Times"/>
          <w:sz w:val="22"/>
          <w:szCs w:val="22"/>
        </w:rPr>
        <w:t>LEAs and schools may use Title I, Part A funds on a broad array of activities.</w:t>
      </w:r>
      <w:r>
        <w:rPr>
          <w:rFonts w:ascii="Times" w:eastAsia="Times" w:hAnsi="Times" w:cs="Times"/>
          <w:b/>
          <w:sz w:val="22"/>
          <w:szCs w:val="22"/>
        </w:rPr>
        <w:t xml:space="preserve"> </w:t>
      </w:r>
      <w:r>
        <w:rPr>
          <w:rFonts w:ascii="Times" w:eastAsia="Times" w:hAnsi="Times" w:cs="Times"/>
          <w:sz w:val="22"/>
          <w:szCs w:val="22"/>
        </w:rPr>
        <w:t>These may include:</w:t>
      </w:r>
    </w:p>
    <w:p w:rsidR="003F4D37" w:rsidRDefault="003F4D37" w:rsidP="003F4D37">
      <w:pPr>
        <w:pStyle w:val="Normal1"/>
        <w:numPr>
          <w:ilvl w:val="0"/>
          <w:numId w:val="56"/>
        </w:numPr>
        <w:ind w:left="450" w:hanging="360"/>
        <w:contextualSpacing/>
        <w:rPr>
          <w:sz w:val="22"/>
          <w:szCs w:val="22"/>
        </w:rPr>
      </w:pPr>
      <w:r>
        <w:rPr>
          <w:rFonts w:ascii="Times" w:eastAsia="Times" w:hAnsi="Times" w:cs="Times"/>
          <w:sz w:val="22"/>
          <w:szCs w:val="22"/>
        </w:rPr>
        <w:t xml:space="preserve">Expanding the strategies in schoolwide programs to address needs such as (but not limited to) counseling and mental health programs, mentoring services, access to advanced coursework, student behavioral supports, recruitment and retention activities for teachers among others. </w:t>
      </w:r>
    </w:p>
    <w:p w:rsidR="003F4D37" w:rsidRDefault="003F4D37" w:rsidP="003F4D37">
      <w:pPr>
        <w:pStyle w:val="Normal1"/>
        <w:numPr>
          <w:ilvl w:val="0"/>
          <w:numId w:val="56"/>
        </w:numPr>
        <w:ind w:left="450" w:hanging="360"/>
        <w:contextualSpacing/>
        <w:rPr>
          <w:sz w:val="22"/>
          <w:szCs w:val="22"/>
        </w:rPr>
      </w:pPr>
      <w:r>
        <w:rPr>
          <w:rFonts w:ascii="Times" w:eastAsia="Times" w:hAnsi="Times" w:cs="Times"/>
          <w:sz w:val="22"/>
          <w:szCs w:val="22"/>
        </w:rPr>
        <w:t>Incorporating the concept of a well-rounded education into both the schoolwide and targeted assistance program models.</w:t>
      </w:r>
    </w:p>
    <w:p w:rsidR="003F4D37" w:rsidRPr="002C424E" w:rsidRDefault="003F4D37" w:rsidP="003F4D37">
      <w:pPr>
        <w:pStyle w:val="Normal1"/>
        <w:numPr>
          <w:ilvl w:val="1"/>
          <w:numId w:val="56"/>
        </w:numPr>
        <w:ind w:left="1080" w:hanging="360"/>
        <w:contextualSpacing/>
        <w:rPr>
          <w:sz w:val="22"/>
          <w:szCs w:val="22"/>
        </w:rPr>
      </w:pPr>
      <w:r>
        <w:rPr>
          <w:rFonts w:ascii="Times" w:eastAsia="Times" w:hAnsi="Times" w:cs="Times"/>
          <w:sz w:val="22"/>
          <w:szCs w:val="22"/>
        </w:rPr>
        <w:t>LEA may use Title I funds to purchase humanities-focused materials, devices, or digital learning resources to improve learning outcomes among low-achieving students;</w:t>
      </w:r>
    </w:p>
    <w:p w:rsidR="003F4D37" w:rsidRPr="007E7733" w:rsidRDefault="003F4D37" w:rsidP="003F4D37">
      <w:pPr>
        <w:pStyle w:val="Normal1"/>
        <w:numPr>
          <w:ilvl w:val="1"/>
          <w:numId w:val="56"/>
        </w:numPr>
        <w:ind w:left="1080" w:hanging="360"/>
        <w:contextualSpacing/>
        <w:rPr>
          <w:sz w:val="22"/>
          <w:szCs w:val="22"/>
        </w:rPr>
      </w:pPr>
      <w:r>
        <w:rPr>
          <w:rFonts w:ascii="Times" w:eastAsia="Times" w:hAnsi="Times" w:cs="Times"/>
          <w:sz w:val="22"/>
          <w:szCs w:val="22"/>
        </w:rPr>
        <w:t xml:space="preserve">LEAs can incorporate the arts and music education as strategies for addressing priorities within Title I.  This could include providing arts and music courses for academically at-risk students, professional learning opportunities to help teachers integrate the arts into their classrooms or arts education experiences as part of afterschool learning programs. </w:t>
      </w:r>
    </w:p>
    <w:p w:rsidR="003F4D37" w:rsidRDefault="003F4D37" w:rsidP="003F4D37">
      <w:pPr>
        <w:pStyle w:val="Normal1"/>
        <w:ind w:left="90"/>
        <w:rPr>
          <w:rFonts w:ascii="Times" w:eastAsia="Times" w:hAnsi="Times" w:cs="Times"/>
          <w:sz w:val="22"/>
          <w:szCs w:val="22"/>
        </w:rPr>
      </w:pPr>
      <w:r>
        <w:rPr>
          <w:rFonts w:ascii="Times" w:eastAsia="Times" w:hAnsi="Times" w:cs="Times"/>
          <w:b/>
          <w:sz w:val="22"/>
          <w:szCs w:val="22"/>
        </w:rPr>
        <w:t>Resources</w:t>
      </w:r>
      <w:r>
        <w:rPr>
          <w:rFonts w:ascii="Times" w:eastAsia="Times" w:hAnsi="Times" w:cs="Times"/>
          <w:sz w:val="22"/>
          <w:szCs w:val="22"/>
        </w:rPr>
        <w:t xml:space="preserve">:  </w:t>
      </w:r>
    </w:p>
    <w:p w:rsidR="003F4D37" w:rsidRDefault="00DA284B" w:rsidP="003F4D37">
      <w:pPr>
        <w:pStyle w:val="Normal1"/>
        <w:numPr>
          <w:ilvl w:val="2"/>
          <w:numId w:val="56"/>
        </w:numPr>
        <w:ind w:left="450" w:hanging="360"/>
        <w:contextualSpacing/>
        <w:rPr>
          <w:sz w:val="22"/>
          <w:szCs w:val="22"/>
        </w:rPr>
      </w:pPr>
      <w:hyperlink r:id="rId33">
        <w:r w:rsidR="00D56786">
          <w:rPr>
            <w:rFonts w:ascii="Times" w:eastAsia="Times" w:hAnsi="Times" w:cs="Times"/>
            <w:color w:val="0000FF"/>
            <w:sz w:val="22"/>
            <w:szCs w:val="22"/>
            <w:u w:val="single"/>
          </w:rPr>
          <w:t>Title I Arts library link</w:t>
        </w:r>
      </w:hyperlink>
    </w:p>
    <w:p w:rsidR="003F4D37" w:rsidRDefault="00DA284B" w:rsidP="003F4D37">
      <w:pPr>
        <w:pStyle w:val="Normal1"/>
        <w:numPr>
          <w:ilvl w:val="2"/>
          <w:numId w:val="56"/>
        </w:numPr>
        <w:ind w:left="450" w:hanging="360"/>
        <w:contextualSpacing/>
        <w:rPr>
          <w:sz w:val="22"/>
          <w:szCs w:val="22"/>
        </w:rPr>
      </w:pPr>
      <w:hyperlink r:id="rId34">
        <w:r w:rsidR="00D56786">
          <w:rPr>
            <w:rFonts w:ascii="Times" w:eastAsia="Times" w:hAnsi="Times" w:cs="Times"/>
            <w:color w:val="0000FF"/>
            <w:sz w:val="22"/>
            <w:szCs w:val="22"/>
            <w:u w:val="single"/>
          </w:rPr>
          <w:t>Title I and the Arts Video</w:t>
        </w:r>
      </w:hyperlink>
    </w:p>
    <w:p w:rsidR="003F4D37" w:rsidRDefault="003F4D37" w:rsidP="003F4D37">
      <w:pPr>
        <w:pStyle w:val="TOCHeading"/>
      </w:pPr>
      <w:bookmarkStart w:id="18" w:name="_oesn3hz70t7l" w:colFirst="0" w:colLast="0"/>
      <w:bookmarkStart w:id="19" w:name="_h143wue0m3sk" w:colFirst="0" w:colLast="0"/>
      <w:bookmarkEnd w:id="18"/>
      <w:bookmarkEnd w:id="19"/>
      <w:r>
        <w:t>Fiscal</w:t>
      </w:r>
    </w:p>
    <w:p w:rsidR="003F4D37" w:rsidRPr="00B05729" w:rsidRDefault="003F4D37" w:rsidP="003F4D37">
      <w:pPr>
        <w:pStyle w:val="Heading1"/>
      </w:pPr>
      <w:bookmarkStart w:id="20" w:name="_Toc504052805"/>
      <w:r w:rsidRPr="00902431">
        <w:t>U</w:t>
      </w:r>
      <w:r>
        <w:t>se of Funds, Carryover, &amp; Waivers</w:t>
      </w:r>
      <w:bookmarkEnd w:id="20"/>
      <w:r w:rsidRPr="00902431">
        <w:t xml:space="preserve"> </w:t>
      </w:r>
    </w:p>
    <w:p w:rsidR="003F4D37" w:rsidRDefault="003F4D37" w:rsidP="003F4D37">
      <w:pPr>
        <w:pStyle w:val="Normal1"/>
        <w:rPr>
          <w:rFonts w:ascii="Times" w:eastAsia="Times" w:hAnsi="Times" w:cs="Times"/>
          <w:color w:val="auto"/>
          <w:sz w:val="22"/>
          <w:szCs w:val="22"/>
          <w:u w:val="single"/>
        </w:rPr>
      </w:pPr>
      <w:bookmarkStart w:id="21" w:name="_bhxbhn6fpcmj" w:colFirst="0" w:colLast="0"/>
      <w:bookmarkEnd w:id="21"/>
      <w:r w:rsidRPr="00CA1B32">
        <w:rPr>
          <w:rFonts w:ascii="Times" w:eastAsia="Times" w:hAnsi="Times" w:cs="Times"/>
          <w:color w:val="auto"/>
          <w:sz w:val="22"/>
          <w:szCs w:val="22"/>
        </w:rPr>
        <w:t>Under section 421 (b) of the General Education Provisions Act (GEPA), LEAs and SEAs must obligate funds during the 27 months extending from July 1 of the fiscal year for which the funds were appropriated through September 30 of the second succeeding fiscal year. This maximum period includes a 15-month period of initial availability plus a 12-month period for carryover. However, section 1127 (a) of</w:t>
      </w:r>
      <w:r>
        <w:rPr>
          <w:rFonts w:ascii="Times" w:eastAsia="Times" w:hAnsi="Times" w:cs="Times"/>
          <w:color w:val="auto"/>
          <w:sz w:val="22"/>
          <w:szCs w:val="22"/>
        </w:rPr>
        <w:t xml:space="preserve"> ESSA </w:t>
      </w:r>
      <w:r w:rsidRPr="00CA1B32">
        <w:rPr>
          <w:rFonts w:ascii="Times" w:eastAsia="Times" w:hAnsi="Times" w:cs="Times"/>
          <w:color w:val="auto"/>
          <w:sz w:val="22"/>
          <w:szCs w:val="22"/>
        </w:rPr>
        <w:t>limits the amount of Title I, Part A funds an LEA may carry over from one fiscal year’s allocation to not more than 15 percent of the total Title I, Part A funds allocated to the LEA for that fiscal year.</w:t>
      </w:r>
      <w:r>
        <w:rPr>
          <w:rFonts w:ascii="Times" w:eastAsia="Times" w:hAnsi="Times" w:cs="Times"/>
          <w:color w:val="auto"/>
          <w:sz w:val="22"/>
          <w:szCs w:val="22"/>
        </w:rPr>
        <w:t xml:space="preserve"> NDE is in the process of finalizing its Title I Carryover and Reallocation Policy and will distribute to LEAs once it is finalized.</w:t>
      </w:r>
      <w:r w:rsidRPr="00A277E6">
        <w:rPr>
          <w:rFonts w:ascii="Times" w:eastAsia="Times" w:hAnsi="Times" w:cs="Times"/>
          <w:color w:val="auto"/>
          <w:sz w:val="22"/>
          <w:szCs w:val="22"/>
          <w:u w:val="single"/>
        </w:rPr>
        <w:t xml:space="preserve"> </w:t>
      </w:r>
    </w:p>
    <w:p w:rsidR="003F4D37" w:rsidRDefault="003F4D37" w:rsidP="003F4D37">
      <w:pPr>
        <w:pStyle w:val="Normal1"/>
        <w:rPr>
          <w:rFonts w:ascii="Times" w:eastAsia="Times" w:hAnsi="Times" w:cs="Times"/>
          <w:color w:val="auto"/>
          <w:sz w:val="22"/>
          <w:szCs w:val="22"/>
          <w:u w:val="single"/>
        </w:rPr>
      </w:pPr>
    </w:p>
    <w:p w:rsidR="003F4D37" w:rsidRPr="001154A4" w:rsidRDefault="003F4D37" w:rsidP="003F4D37">
      <w:pPr>
        <w:pStyle w:val="Normal1"/>
        <w:rPr>
          <w:rFonts w:ascii="Times" w:eastAsia="Times" w:hAnsi="Times" w:cs="Times"/>
          <w:color w:val="auto"/>
          <w:sz w:val="22"/>
          <w:szCs w:val="22"/>
        </w:rPr>
      </w:pPr>
      <w:r w:rsidRPr="001154A4">
        <w:rPr>
          <w:rFonts w:ascii="Times" w:eastAsia="Times" w:hAnsi="Times" w:cs="Times"/>
          <w:color w:val="auto"/>
          <w:sz w:val="22"/>
          <w:szCs w:val="22"/>
        </w:rPr>
        <w:t>In Nevada, a “CAN” (Common Account Number) is issued for each program’s fiscal year budget. For Title-A, a new CAN begins at the start of a fiscal year, and funds are drawn from it throughout the life of the program, until those funds are completely drawn down, or unspent funds are returned to the U.S. Treasury.</w:t>
      </w:r>
    </w:p>
    <w:p w:rsidR="003F4D37" w:rsidRDefault="003F4D37" w:rsidP="003F4D37">
      <w:pPr>
        <w:pStyle w:val="Normal1"/>
        <w:rPr>
          <w:rFonts w:ascii="Times" w:eastAsia="Times" w:hAnsi="Times" w:cs="Times"/>
          <w:color w:val="auto"/>
          <w:sz w:val="22"/>
          <w:szCs w:val="22"/>
          <w:u w:val="single"/>
        </w:rPr>
      </w:pPr>
    </w:p>
    <w:p w:rsidR="003F4D37" w:rsidRPr="001154A4" w:rsidRDefault="003F4D37" w:rsidP="003F4D37">
      <w:pPr>
        <w:rPr>
          <w:rFonts w:eastAsia="Times"/>
          <w:b/>
        </w:rPr>
      </w:pPr>
      <w:bookmarkStart w:id="22" w:name="_ow9uwsjx6ibe" w:colFirst="0" w:colLast="0"/>
      <w:bookmarkStart w:id="23" w:name="_jee76ih3kdcf" w:colFirst="0" w:colLast="0"/>
      <w:bookmarkStart w:id="24" w:name="_z7yvdvrlvol0" w:colFirst="0" w:colLast="0"/>
      <w:bookmarkStart w:id="25" w:name="_q9uce8qmewg" w:colFirst="0" w:colLast="0"/>
      <w:bookmarkStart w:id="26" w:name="_yew4hw8yhltm" w:colFirst="0" w:colLast="0"/>
      <w:bookmarkEnd w:id="22"/>
      <w:bookmarkEnd w:id="23"/>
      <w:bookmarkEnd w:id="24"/>
      <w:bookmarkEnd w:id="25"/>
      <w:bookmarkEnd w:id="26"/>
      <w:r w:rsidRPr="001154A4">
        <w:rPr>
          <w:rFonts w:eastAsia="Times"/>
          <w:b/>
        </w:rPr>
        <w:t>EXCEPTIONS TO CARRYOVER LIMITATIONS</w:t>
      </w:r>
    </w:p>
    <w:p w:rsidR="003F4D37" w:rsidRPr="00CA1B32" w:rsidRDefault="003F4D37" w:rsidP="003F4D37">
      <w:pPr>
        <w:pStyle w:val="Normal1"/>
        <w:rPr>
          <w:rFonts w:ascii="Times" w:eastAsia="Times" w:hAnsi="Times" w:cs="Times"/>
          <w:color w:val="auto"/>
          <w:sz w:val="22"/>
          <w:szCs w:val="22"/>
        </w:rPr>
      </w:pPr>
      <w:bookmarkStart w:id="27" w:name="_dnuggp8372un" w:colFirst="0" w:colLast="0"/>
      <w:bookmarkStart w:id="28" w:name="_mlw0793qndww" w:colFirst="0" w:colLast="0"/>
      <w:bookmarkEnd w:id="27"/>
      <w:bookmarkEnd w:id="28"/>
      <w:r>
        <w:rPr>
          <w:rFonts w:ascii="Times" w:eastAsia="Times" w:hAnsi="Times" w:cs="Times"/>
          <w:color w:val="auto"/>
          <w:sz w:val="22"/>
          <w:szCs w:val="22"/>
        </w:rPr>
        <w:t>LEAs receiving less than $50,000</w:t>
      </w:r>
      <w:r w:rsidRPr="00CA1B32">
        <w:rPr>
          <w:rFonts w:ascii="Times" w:eastAsia="Times" w:hAnsi="Times" w:cs="Times"/>
          <w:color w:val="auto"/>
          <w:sz w:val="22"/>
          <w:szCs w:val="22"/>
        </w:rPr>
        <w:t xml:space="preserve"> per year are excluded from the 15 percent maximum carryover limitation;</w:t>
      </w:r>
    </w:p>
    <w:p w:rsidR="003F4D37" w:rsidRPr="00CA1B32" w:rsidRDefault="003F4D37" w:rsidP="003F4D37">
      <w:pPr>
        <w:pStyle w:val="Normal1"/>
        <w:rPr>
          <w:rFonts w:ascii="Times" w:eastAsia="Times" w:hAnsi="Times" w:cs="Times"/>
          <w:color w:val="auto"/>
          <w:sz w:val="22"/>
          <w:szCs w:val="22"/>
        </w:rPr>
      </w:pPr>
      <w:bookmarkStart w:id="29" w:name="_nt2eoffnwqok" w:colFirst="0" w:colLast="0"/>
      <w:bookmarkStart w:id="30" w:name="_pbyzzykoli3w" w:colFirst="0" w:colLast="0"/>
      <w:bookmarkEnd w:id="29"/>
      <w:bookmarkEnd w:id="30"/>
      <w:r>
        <w:rPr>
          <w:rFonts w:ascii="Times" w:eastAsia="Times" w:hAnsi="Times" w:cs="Times"/>
          <w:color w:val="auto"/>
          <w:sz w:val="22"/>
          <w:szCs w:val="22"/>
        </w:rPr>
        <w:t>LEAs receiving $50,000</w:t>
      </w:r>
      <w:r w:rsidRPr="00CA1B32">
        <w:rPr>
          <w:rFonts w:ascii="Times" w:eastAsia="Times" w:hAnsi="Times" w:cs="Times"/>
          <w:color w:val="auto"/>
          <w:sz w:val="22"/>
          <w:szCs w:val="22"/>
        </w:rPr>
        <w:t xml:space="preserve"> or more in a fiscal year, a waiver may be granted no more than once every three </w:t>
      </w:r>
      <w:r w:rsidRPr="00CA1B32">
        <w:rPr>
          <w:rFonts w:ascii="Times" w:eastAsia="Times" w:hAnsi="Times" w:cs="Times"/>
          <w:color w:val="auto"/>
          <w:sz w:val="22"/>
          <w:szCs w:val="22"/>
        </w:rPr>
        <w:lastRenderedPageBreak/>
        <w:t>years;</w:t>
      </w:r>
    </w:p>
    <w:p w:rsidR="003F4D37" w:rsidRDefault="003F4D37" w:rsidP="003F4D37">
      <w:pPr>
        <w:pStyle w:val="Normal1"/>
        <w:rPr>
          <w:rFonts w:ascii="Times" w:eastAsia="Times" w:hAnsi="Times" w:cs="Times"/>
          <w:color w:val="auto"/>
          <w:sz w:val="22"/>
          <w:szCs w:val="22"/>
        </w:rPr>
      </w:pPr>
      <w:bookmarkStart w:id="31" w:name="_xoplsy31w7ja" w:colFirst="0" w:colLast="0"/>
      <w:bookmarkStart w:id="32" w:name="_rxyed6cw5cib" w:colFirst="0" w:colLast="0"/>
      <w:bookmarkEnd w:id="31"/>
      <w:bookmarkEnd w:id="32"/>
      <w:r w:rsidRPr="00CA1B32">
        <w:rPr>
          <w:rFonts w:ascii="Times" w:eastAsia="Times" w:hAnsi="Times" w:cs="Times"/>
          <w:color w:val="auto"/>
          <w:sz w:val="22"/>
          <w:szCs w:val="22"/>
        </w:rPr>
        <w:t>The required 1% parental involvement set-aside for districts receiving allocations of $500,000 or more must be expended within the fiscal year. Any dollars not expended within the fiscal year must be carried over and added into the district’s parental involvement budget for the next fiscal year.</w:t>
      </w:r>
    </w:p>
    <w:p w:rsidR="003F4D37" w:rsidRPr="00CA1B32" w:rsidRDefault="003F4D37" w:rsidP="003F4D37">
      <w:pPr>
        <w:pStyle w:val="Normal1"/>
        <w:rPr>
          <w:rFonts w:ascii="Times" w:eastAsia="Times" w:hAnsi="Times" w:cs="Times"/>
          <w:color w:val="auto"/>
          <w:sz w:val="22"/>
          <w:szCs w:val="22"/>
        </w:rPr>
      </w:pPr>
    </w:p>
    <w:p w:rsidR="003F4D37" w:rsidRPr="00907B30" w:rsidRDefault="003F4D37" w:rsidP="003F4D37">
      <w:pPr>
        <w:pStyle w:val="Normal1"/>
        <w:rPr>
          <w:rFonts w:ascii="Times" w:eastAsia="Times" w:hAnsi="Times" w:cs="Times"/>
          <w:b/>
          <w:color w:val="auto"/>
          <w:sz w:val="22"/>
          <w:szCs w:val="22"/>
          <w:u w:val="single"/>
        </w:rPr>
      </w:pPr>
      <w:bookmarkStart w:id="33" w:name="_6dojladojnyo" w:colFirst="0" w:colLast="0"/>
      <w:bookmarkStart w:id="34" w:name="_jana1m83qll7" w:colFirst="0" w:colLast="0"/>
      <w:bookmarkEnd w:id="33"/>
      <w:bookmarkEnd w:id="34"/>
      <w:r>
        <w:rPr>
          <w:rFonts w:ascii="Times" w:eastAsia="Times" w:hAnsi="Times" w:cs="Times"/>
          <w:b/>
          <w:color w:val="auto"/>
          <w:sz w:val="22"/>
          <w:szCs w:val="22"/>
          <w:u w:val="single"/>
        </w:rPr>
        <w:t>Carryover Example</w:t>
      </w:r>
    </w:p>
    <w:p w:rsidR="003F4D37" w:rsidRPr="0025064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 xml:space="preserve">The following example illustrates how the 27-month availability for Title I, Part A funds and the carryover limitation would operate for a district </w:t>
      </w:r>
      <w:r>
        <w:rPr>
          <w:rFonts w:ascii="Times" w:eastAsia="Times" w:hAnsi="Times" w:cs="Times"/>
          <w:color w:val="auto"/>
          <w:sz w:val="22"/>
          <w:szCs w:val="22"/>
        </w:rPr>
        <w:t>(a</w:t>
      </w:r>
      <w:r w:rsidRPr="00CA1B32">
        <w:rPr>
          <w:rFonts w:ascii="Times" w:eastAsia="Times" w:hAnsi="Times" w:cs="Times"/>
          <w:color w:val="auto"/>
          <w:sz w:val="22"/>
          <w:szCs w:val="22"/>
        </w:rPr>
        <w:t>ny funds that remain unobligated after the grant period revert to the U.S. Treasury</w:t>
      </w:r>
      <w:r>
        <w:rPr>
          <w:rFonts w:ascii="Times" w:eastAsia="Times" w:hAnsi="Times" w:cs="Times"/>
          <w:color w:val="auto"/>
          <w:sz w:val="22"/>
          <w:szCs w:val="22"/>
        </w:rPr>
        <w:t>):</w:t>
      </w:r>
    </w:p>
    <w:p w:rsidR="003F4D37" w:rsidRPr="00CA1B32" w:rsidRDefault="003F4D37" w:rsidP="003F4D37">
      <w:pPr>
        <w:pStyle w:val="Normal1"/>
        <w:rPr>
          <w:rFonts w:ascii="Times" w:eastAsia="Times" w:hAnsi="Times" w:cs="Times"/>
          <w:color w:val="auto"/>
          <w:sz w:val="22"/>
          <w:szCs w:val="22"/>
        </w:rPr>
      </w:pPr>
      <w:bookmarkStart w:id="35" w:name="_lzkrmfh38snk" w:colFirst="0" w:colLast="0"/>
      <w:bookmarkEnd w:id="35"/>
      <w:r w:rsidRPr="00CA1B32">
        <w:rPr>
          <w:rFonts w:ascii="Times" w:eastAsia="Times" w:hAnsi="Times" w:cs="Times"/>
          <w:color w:val="auto"/>
          <w:sz w:val="22"/>
          <w:szCs w:val="22"/>
        </w:rPr>
        <w:t>Fisc</w:t>
      </w:r>
      <w:r>
        <w:rPr>
          <w:rFonts w:ascii="Times" w:eastAsia="Times" w:hAnsi="Times" w:cs="Times"/>
          <w:color w:val="auto"/>
          <w:sz w:val="22"/>
          <w:szCs w:val="22"/>
        </w:rPr>
        <w:t>al Year 17</w:t>
      </w:r>
      <w:r w:rsidRPr="00CA1B32">
        <w:rPr>
          <w:rFonts w:ascii="Times" w:eastAsia="Times" w:hAnsi="Times" w:cs="Times"/>
          <w:color w:val="auto"/>
          <w:sz w:val="22"/>
          <w:szCs w:val="22"/>
        </w:rPr>
        <w:t xml:space="preserve"> Allocation: </w:t>
      </w:r>
      <w:r w:rsidR="00A13403">
        <w:rPr>
          <w:rFonts w:ascii="Times" w:eastAsia="Times" w:hAnsi="Times" w:cs="Times"/>
          <w:color w:val="auto"/>
          <w:sz w:val="22"/>
          <w:szCs w:val="22"/>
        </w:rPr>
        <w:tab/>
      </w:r>
      <w:r w:rsidRPr="00CA1B32">
        <w:rPr>
          <w:rFonts w:ascii="Times" w:eastAsia="Times" w:hAnsi="Times" w:cs="Times"/>
          <w:color w:val="auto"/>
          <w:sz w:val="22"/>
          <w:szCs w:val="22"/>
        </w:rPr>
        <w:t>$135,000</w:t>
      </w:r>
    </w:p>
    <w:p w:rsidR="003F4D37" w:rsidRPr="00CA1B32" w:rsidRDefault="003F4D37" w:rsidP="003F4D37">
      <w:pPr>
        <w:pStyle w:val="Normal1"/>
        <w:rPr>
          <w:rFonts w:ascii="Times" w:eastAsia="Times" w:hAnsi="Times" w:cs="Times"/>
          <w:color w:val="auto"/>
          <w:sz w:val="22"/>
          <w:szCs w:val="22"/>
        </w:rPr>
      </w:pPr>
      <w:bookmarkStart w:id="36" w:name="_ig6881j3htuu" w:colFirst="0" w:colLast="0"/>
      <w:bookmarkEnd w:id="36"/>
      <w:r w:rsidRPr="00CA1B32">
        <w:rPr>
          <w:rFonts w:ascii="Times" w:eastAsia="Times" w:hAnsi="Times" w:cs="Times"/>
          <w:color w:val="auto"/>
          <w:sz w:val="22"/>
          <w:szCs w:val="22"/>
        </w:rPr>
        <w:t xml:space="preserve">Maximum carryover of 15%: </w:t>
      </w:r>
      <w:r w:rsidR="00A13403">
        <w:rPr>
          <w:rFonts w:ascii="Times" w:eastAsia="Times" w:hAnsi="Times" w:cs="Times"/>
          <w:color w:val="auto"/>
          <w:sz w:val="22"/>
          <w:szCs w:val="22"/>
        </w:rPr>
        <w:tab/>
      </w:r>
      <w:r w:rsidRPr="00CA1B32">
        <w:rPr>
          <w:rFonts w:ascii="Times" w:eastAsia="Times" w:hAnsi="Times" w:cs="Times"/>
          <w:color w:val="auto"/>
          <w:sz w:val="22"/>
          <w:szCs w:val="22"/>
        </w:rPr>
        <w:t>$ 20,250</w:t>
      </w:r>
    </w:p>
    <w:p w:rsidR="003F4D37" w:rsidRPr="00CA1B32" w:rsidRDefault="003F4D37" w:rsidP="003F4D37">
      <w:pPr>
        <w:pStyle w:val="Normal1"/>
        <w:rPr>
          <w:rFonts w:ascii="Times" w:eastAsia="Times" w:hAnsi="Times" w:cs="Times"/>
          <w:color w:val="auto"/>
          <w:sz w:val="22"/>
          <w:szCs w:val="22"/>
        </w:rPr>
      </w:pPr>
      <w:bookmarkStart w:id="37" w:name="_ne1f39bwmtp" w:colFirst="0" w:colLast="0"/>
      <w:bookmarkEnd w:id="37"/>
      <w:r>
        <w:rPr>
          <w:rFonts w:ascii="Times" w:eastAsia="Times" w:hAnsi="Times" w:cs="Times"/>
          <w:color w:val="auto"/>
          <w:sz w:val="22"/>
          <w:szCs w:val="22"/>
        </w:rPr>
        <w:t>Fiscal Year 18</w:t>
      </w:r>
      <w:r w:rsidRPr="00CA1B32">
        <w:rPr>
          <w:rFonts w:ascii="Times" w:eastAsia="Times" w:hAnsi="Times" w:cs="Times"/>
          <w:color w:val="auto"/>
          <w:sz w:val="22"/>
          <w:szCs w:val="22"/>
        </w:rPr>
        <w:t xml:space="preserve"> Allocation: </w:t>
      </w:r>
      <w:r w:rsidR="00A13403">
        <w:rPr>
          <w:rFonts w:ascii="Times" w:eastAsia="Times" w:hAnsi="Times" w:cs="Times"/>
          <w:color w:val="auto"/>
          <w:sz w:val="22"/>
          <w:szCs w:val="22"/>
        </w:rPr>
        <w:tab/>
      </w:r>
      <w:r w:rsidRPr="00CA1B32">
        <w:rPr>
          <w:rFonts w:ascii="Times" w:eastAsia="Times" w:hAnsi="Times" w:cs="Times"/>
          <w:color w:val="auto"/>
          <w:sz w:val="22"/>
          <w:szCs w:val="22"/>
        </w:rPr>
        <w:t>$142,000</w:t>
      </w:r>
    </w:p>
    <w:p w:rsidR="00A13403" w:rsidRDefault="003F4D37" w:rsidP="003F4D37">
      <w:pPr>
        <w:pStyle w:val="Normal1"/>
        <w:rPr>
          <w:rFonts w:ascii="Times" w:eastAsia="Times" w:hAnsi="Times" w:cs="Times"/>
          <w:color w:val="auto"/>
          <w:sz w:val="22"/>
          <w:szCs w:val="22"/>
        </w:rPr>
      </w:pPr>
      <w:bookmarkStart w:id="38" w:name="_1ee31g1ndpnn" w:colFirst="0" w:colLast="0"/>
      <w:bookmarkEnd w:id="38"/>
      <w:r w:rsidRPr="00CA1B32">
        <w:rPr>
          <w:rFonts w:ascii="Times" w:eastAsia="Times" w:hAnsi="Times" w:cs="Times"/>
          <w:color w:val="auto"/>
          <w:sz w:val="22"/>
          <w:szCs w:val="22"/>
        </w:rPr>
        <w:t xml:space="preserve">Maximum carryover </w:t>
      </w: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allowable</w:t>
      </w:r>
      <w:r>
        <w:rPr>
          <w:rFonts w:ascii="Times" w:eastAsia="Times" w:hAnsi="Times" w:cs="Times"/>
          <w:color w:val="auto"/>
          <w:sz w:val="22"/>
          <w:szCs w:val="22"/>
        </w:rPr>
        <w:t xml:space="preserve"> from FY17</w:t>
      </w:r>
      <w:r w:rsidR="00A13403">
        <w:rPr>
          <w:rFonts w:ascii="Times" w:eastAsia="Times" w:hAnsi="Times" w:cs="Times"/>
          <w:color w:val="auto"/>
          <w:sz w:val="22"/>
          <w:szCs w:val="22"/>
        </w:rPr>
        <w:t xml:space="preserve">: </w:t>
      </w:r>
      <w:r w:rsidR="00A13403">
        <w:rPr>
          <w:rFonts w:ascii="Times" w:eastAsia="Times" w:hAnsi="Times" w:cs="Times"/>
          <w:color w:val="auto"/>
          <w:sz w:val="22"/>
          <w:szCs w:val="22"/>
        </w:rPr>
        <w:tab/>
      </w:r>
      <w:r w:rsidR="00A13403">
        <w:rPr>
          <w:rFonts w:ascii="Times" w:eastAsia="Times" w:hAnsi="Times" w:cs="Times"/>
          <w:color w:val="auto"/>
          <w:sz w:val="22"/>
          <w:szCs w:val="22"/>
        </w:rPr>
        <w:tab/>
      </w:r>
      <w:r w:rsidRPr="00CA1B32">
        <w:rPr>
          <w:rFonts w:ascii="Times" w:eastAsia="Times" w:hAnsi="Times" w:cs="Times"/>
          <w:color w:val="auto"/>
          <w:sz w:val="22"/>
          <w:szCs w:val="22"/>
        </w:rPr>
        <w:t>$ 20,250</w:t>
      </w:r>
    </w:p>
    <w:p w:rsidR="00A13403" w:rsidRDefault="003F4D37" w:rsidP="003F4D37">
      <w:pPr>
        <w:pStyle w:val="Normal1"/>
        <w:rPr>
          <w:rFonts w:ascii="Times" w:eastAsia="Times" w:hAnsi="Times" w:cs="Times"/>
          <w:color w:val="auto"/>
          <w:sz w:val="22"/>
          <w:szCs w:val="22"/>
        </w:rPr>
      </w:pPr>
      <w:bookmarkStart w:id="39" w:name="_hywhh5vtx7dj" w:colFirst="0" w:colLast="0"/>
      <w:bookmarkEnd w:id="39"/>
      <w:r w:rsidRPr="00CA1B32">
        <w:rPr>
          <w:rFonts w:ascii="Times" w:eastAsia="Times" w:hAnsi="Times" w:cs="Times"/>
          <w:color w:val="auto"/>
          <w:sz w:val="22"/>
          <w:szCs w:val="22"/>
        </w:rPr>
        <w:t xml:space="preserve">Total Funds </w:t>
      </w:r>
    </w:p>
    <w:p w:rsidR="003F4D37" w:rsidRPr="00CA1B32"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Available in FY 1</w:t>
      </w:r>
      <w:r>
        <w:rPr>
          <w:rFonts w:ascii="Times" w:eastAsia="Times" w:hAnsi="Times" w:cs="Times"/>
          <w:color w:val="auto"/>
          <w:sz w:val="22"/>
          <w:szCs w:val="22"/>
        </w:rPr>
        <w:t>8</w:t>
      </w:r>
      <w:r w:rsidRPr="00CA1B32">
        <w:rPr>
          <w:rFonts w:ascii="Times" w:eastAsia="Times" w:hAnsi="Times" w:cs="Times"/>
          <w:color w:val="auto"/>
          <w:sz w:val="22"/>
          <w:szCs w:val="22"/>
        </w:rPr>
        <w:t>:</w:t>
      </w:r>
      <w:r w:rsidRPr="00CA1B32">
        <w:rPr>
          <w:rFonts w:ascii="Times" w:eastAsia="Times" w:hAnsi="Times" w:cs="Times"/>
          <w:color w:val="auto"/>
          <w:sz w:val="22"/>
          <w:szCs w:val="22"/>
        </w:rPr>
        <w:tab/>
      </w:r>
      <w:r w:rsidR="00A13403">
        <w:rPr>
          <w:rFonts w:ascii="Times" w:eastAsia="Times" w:hAnsi="Times" w:cs="Times"/>
          <w:color w:val="auto"/>
          <w:sz w:val="22"/>
          <w:szCs w:val="22"/>
        </w:rPr>
        <w:tab/>
      </w:r>
      <w:r w:rsidRPr="00CA1B32">
        <w:rPr>
          <w:rFonts w:ascii="Times" w:eastAsia="Times" w:hAnsi="Times" w:cs="Times"/>
          <w:color w:val="auto"/>
          <w:sz w:val="22"/>
          <w:szCs w:val="22"/>
        </w:rPr>
        <w:t>$162,250</w:t>
      </w:r>
    </w:p>
    <w:p w:rsidR="003F4D37" w:rsidRDefault="003F4D37" w:rsidP="003F4D37">
      <w:pPr>
        <w:pStyle w:val="Normal1"/>
        <w:rPr>
          <w:rFonts w:ascii="Times" w:eastAsia="Times" w:hAnsi="Times" w:cs="Times"/>
          <w:color w:val="auto"/>
          <w:sz w:val="22"/>
          <w:szCs w:val="22"/>
        </w:rPr>
      </w:pPr>
      <w:bookmarkStart w:id="40" w:name="_vnpnf7fbrba3" w:colFirst="0" w:colLast="0"/>
      <w:bookmarkEnd w:id="40"/>
    </w:p>
    <w:p w:rsidR="003F4D37" w:rsidRDefault="003F4D37" w:rsidP="003F4D37">
      <w:pPr>
        <w:pStyle w:val="Normal1"/>
        <w:rPr>
          <w:rFonts w:ascii="Times" w:eastAsia="Times" w:hAnsi="Times" w:cs="Times"/>
          <w:color w:val="auto"/>
          <w:sz w:val="22"/>
          <w:szCs w:val="22"/>
        </w:rPr>
      </w:pPr>
      <w:r>
        <w:rPr>
          <w:rFonts w:ascii="Times" w:eastAsia="Times" w:hAnsi="Times" w:cs="Times"/>
          <w:color w:val="auto"/>
          <w:sz w:val="22"/>
          <w:szCs w:val="22"/>
        </w:rPr>
        <w:t xml:space="preserve">In this example, the $20,250 may be spent on any reasonable, allocable, and allowable Title I-A expenses within fiscal year 2018. After September 30, 2018, those funds revert to the U.S. Treasury and </w:t>
      </w:r>
      <w:r w:rsidRPr="0084270E">
        <w:rPr>
          <w:rFonts w:ascii="Times" w:eastAsia="Times" w:hAnsi="Times" w:cs="Times"/>
          <w:i/>
          <w:color w:val="auto"/>
          <w:sz w:val="22"/>
          <w:szCs w:val="22"/>
          <w:u w:val="single"/>
        </w:rPr>
        <w:t xml:space="preserve">cannot </w:t>
      </w:r>
      <w:r>
        <w:rPr>
          <w:rFonts w:ascii="Times" w:eastAsia="Times" w:hAnsi="Times" w:cs="Times"/>
          <w:color w:val="auto"/>
          <w:sz w:val="22"/>
          <w:szCs w:val="22"/>
        </w:rPr>
        <w:t>be carried over into the following fiscal year.</w:t>
      </w:r>
    </w:p>
    <w:p w:rsidR="003F4D37" w:rsidRDefault="003F4D37" w:rsidP="003F4D37">
      <w:pPr>
        <w:pStyle w:val="Normal1"/>
        <w:rPr>
          <w:rFonts w:ascii="Times" w:eastAsia="Times" w:hAnsi="Times" w:cs="Times"/>
          <w:color w:val="auto"/>
          <w:sz w:val="22"/>
          <w:szCs w:val="22"/>
        </w:rPr>
      </w:pPr>
    </w:p>
    <w:p w:rsidR="003F4D37" w:rsidRPr="009C7113" w:rsidRDefault="003F4D37" w:rsidP="003F4D37">
      <w:pPr>
        <w:pStyle w:val="Normal1"/>
        <w:rPr>
          <w:rFonts w:ascii="Times" w:eastAsia="Times" w:hAnsi="Times" w:cs="Times"/>
          <w:b/>
          <w:color w:val="auto"/>
          <w:sz w:val="22"/>
          <w:szCs w:val="22"/>
        </w:rPr>
      </w:pPr>
      <w:bookmarkStart w:id="41" w:name="_h7d337rittzs" w:colFirst="0" w:colLast="0"/>
      <w:bookmarkEnd w:id="41"/>
      <w:r>
        <w:rPr>
          <w:rFonts w:ascii="Times" w:eastAsia="Times" w:hAnsi="Times" w:cs="Times"/>
          <w:b/>
          <w:color w:val="auto"/>
          <w:sz w:val="22"/>
          <w:szCs w:val="22"/>
        </w:rPr>
        <w:t>Spending Carryover Funds</w:t>
      </w:r>
    </w:p>
    <w:p w:rsidR="003F4D37" w:rsidRPr="00CA1B32" w:rsidRDefault="003F4D37" w:rsidP="003F4D37">
      <w:pPr>
        <w:pStyle w:val="Normal1"/>
        <w:rPr>
          <w:rFonts w:ascii="Times" w:eastAsia="Times" w:hAnsi="Times" w:cs="Times"/>
          <w:color w:val="auto"/>
          <w:sz w:val="22"/>
          <w:szCs w:val="22"/>
        </w:rPr>
      </w:pPr>
      <w:bookmarkStart w:id="42" w:name="_z5e12eamc8u0" w:colFirst="0" w:colLast="0"/>
      <w:bookmarkEnd w:id="42"/>
      <w:r w:rsidRPr="00CA1B32">
        <w:rPr>
          <w:rFonts w:ascii="Times" w:eastAsia="Times" w:hAnsi="Times" w:cs="Times"/>
          <w:color w:val="auto"/>
          <w:sz w:val="22"/>
          <w:szCs w:val="22"/>
        </w:rPr>
        <w:t>Subject to the limitations described in the above section on Exceptions, districts have options when determining how to spend carryover funds. They may:</w:t>
      </w:r>
    </w:p>
    <w:p w:rsidR="003F4D37" w:rsidRDefault="003F4D37" w:rsidP="003F4D37">
      <w:pPr>
        <w:pStyle w:val="Normal1"/>
        <w:rPr>
          <w:rFonts w:ascii="Times" w:eastAsia="Times" w:hAnsi="Times" w:cs="Times"/>
          <w:color w:val="auto"/>
          <w:sz w:val="22"/>
          <w:szCs w:val="22"/>
        </w:rPr>
      </w:pPr>
      <w:bookmarkStart w:id="43" w:name="_99060k478mo1" w:colFirst="0" w:colLast="0"/>
      <w:bookmarkStart w:id="44" w:name="_56egv3karfh1" w:colFirst="0" w:colLast="0"/>
      <w:bookmarkEnd w:id="43"/>
      <w:bookmarkEnd w:id="44"/>
      <w:r w:rsidRPr="00CA1B32">
        <w:rPr>
          <w:rFonts w:ascii="Times" w:eastAsia="Times" w:hAnsi="Times" w:cs="Times"/>
          <w:color w:val="auto"/>
          <w:sz w:val="22"/>
          <w:szCs w:val="22"/>
        </w:rPr>
        <w:t xml:space="preserve">(1) Allocate the funds to eligible schools (schools must be kept in rank order based on poverty); or </w:t>
      </w:r>
    </w:p>
    <w:p w:rsidR="003F4D37" w:rsidRPr="00725744" w:rsidRDefault="003F4D37" w:rsidP="00A13403">
      <w:pPr>
        <w:pStyle w:val="Normal1"/>
        <w:rPr>
          <w:rFonts w:ascii="Times" w:eastAsia="Times" w:hAnsi="Times" w:cs="Times"/>
          <w:color w:val="auto"/>
          <w:sz w:val="10"/>
          <w:szCs w:val="10"/>
        </w:rPr>
      </w:pPr>
      <w:r w:rsidRPr="00CA1B32">
        <w:rPr>
          <w:rFonts w:ascii="Times" w:eastAsia="Times" w:hAnsi="Times" w:cs="Times"/>
          <w:color w:val="auto"/>
          <w:sz w:val="22"/>
          <w:szCs w:val="22"/>
        </w:rPr>
        <w:t>(2) Allocate the funds for district level activities such as professional development. Districts using thisoption must ensure that private schools have equitable participation, where appropriate</w:t>
      </w:r>
      <w:r>
        <w:rPr>
          <w:rFonts w:ascii="Times" w:eastAsia="Times" w:hAnsi="Times" w:cs="Times"/>
          <w:color w:val="auto"/>
          <w:sz w:val="22"/>
          <w:szCs w:val="22"/>
        </w:rPr>
        <w:t>.</w:t>
      </w:r>
    </w:p>
    <w:p w:rsidR="003F4D37" w:rsidRPr="003B5AC8" w:rsidRDefault="003F4D37" w:rsidP="003F4D37">
      <w:pPr>
        <w:pStyle w:val="Normal1"/>
        <w:rPr>
          <w:rFonts w:ascii="Times" w:eastAsia="Times" w:hAnsi="Times" w:cs="Times"/>
          <w:b/>
          <w:color w:val="auto"/>
          <w:sz w:val="22"/>
          <w:szCs w:val="22"/>
        </w:rPr>
      </w:pPr>
      <w:bookmarkStart w:id="45" w:name="_p0ailqmj7cwh" w:colFirst="0" w:colLast="0"/>
      <w:bookmarkEnd w:id="45"/>
      <w:r w:rsidRPr="003B5AC8">
        <w:rPr>
          <w:rFonts w:ascii="Times" w:eastAsia="Times" w:hAnsi="Times" w:cs="Times"/>
          <w:b/>
          <w:color w:val="auto"/>
          <w:sz w:val="22"/>
          <w:szCs w:val="22"/>
        </w:rPr>
        <w:t>Carryover Waiver</w:t>
      </w:r>
    </w:p>
    <w:p w:rsidR="003F4D37" w:rsidRPr="00CA1B32" w:rsidRDefault="003F4D37" w:rsidP="003F4D37">
      <w:pPr>
        <w:pStyle w:val="Normal1"/>
        <w:rPr>
          <w:rFonts w:ascii="Times" w:eastAsia="Times" w:hAnsi="Times" w:cs="Times"/>
          <w:color w:val="auto"/>
          <w:sz w:val="22"/>
          <w:szCs w:val="22"/>
        </w:rPr>
      </w:pPr>
      <w:bookmarkStart w:id="46" w:name="_21wplq4y3p1x" w:colFirst="0" w:colLast="0"/>
      <w:bookmarkStart w:id="47" w:name="_qepx243ffnda" w:colFirst="0" w:colLast="0"/>
      <w:bookmarkEnd w:id="46"/>
      <w:bookmarkEnd w:id="47"/>
      <w:r w:rsidRPr="00CA1B32">
        <w:rPr>
          <w:rFonts w:ascii="Times" w:eastAsia="Times" w:hAnsi="Times" w:cs="Times"/>
          <w:color w:val="auto"/>
          <w:sz w:val="22"/>
          <w:szCs w:val="22"/>
        </w:rPr>
        <w:t>If NDE determines that a district exceeds the 15% carryover limitation, after the final expenditure report has been submitted and reviewed, the district will be notified.</w:t>
      </w:r>
      <w:bookmarkStart w:id="48" w:name="_vyhh8khi5e1" w:colFirst="0" w:colLast="0"/>
      <w:bookmarkStart w:id="49" w:name="_7eifpofu10wr" w:colFirst="0" w:colLast="0"/>
      <w:bookmarkEnd w:id="48"/>
      <w:bookmarkEnd w:id="49"/>
      <w:r>
        <w:rPr>
          <w:rFonts w:ascii="Times" w:eastAsia="Times" w:hAnsi="Times" w:cs="Times"/>
          <w:color w:val="auto"/>
          <w:sz w:val="22"/>
          <w:szCs w:val="22"/>
        </w:rPr>
        <w:t xml:space="preserve"> </w:t>
      </w:r>
      <w:r w:rsidRPr="00CA1B32">
        <w:rPr>
          <w:rFonts w:ascii="Times" w:eastAsia="Times" w:hAnsi="Times" w:cs="Times"/>
          <w:color w:val="auto"/>
          <w:sz w:val="22"/>
          <w:szCs w:val="22"/>
        </w:rPr>
        <w:t xml:space="preserve">To apply for a waiver, a letter of request and justification must be sent to the Title I office. </w:t>
      </w:r>
      <w:r>
        <w:rPr>
          <w:rFonts w:ascii="Times" w:eastAsia="Times" w:hAnsi="Times" w:cs="Times"/>
          <w:color w:val="auto"/>
          <w:sz w:val="22"/>
          <w:szCs w:val="22"/>
        </w:rPr>
        <w:t xml:space="preserve">LEAs may </w:t>
      </w:r>
      <w:r w:rsidRPr="00CA1B32">
        <w:rPr>
          <w:rFonts w:ascii="Times" w:eastAsia="Times" w:hAnsi="Times" w:cs="Times"/>
          <w:color w:val="auto"/>
          <w:sz w:val="22"/>
          <w:szCs w:val="22"/>
        </w:rPr>
        <w:t>only request a waiver once every three years.</w:t>
      </w:r>
    </w:p>
    <w:p w:rsidR="00A13403" w:rsidRDefault="003F4D37" w:rsidP="00A13403">
      <w:pPr>
        <w:pStyle w:val="Normal1"/>
        <w:spacing w:line="240" w:lineRule="auto"/>
        <w:contextualSpacing/>
        <w:rPr>
          <w:rFonts w:ascii="Times" w:eastAsia="Times" w:hAnsi="Times" w:cs="Times"/>
          <w:color w:val="auto"/>
          <w:sz w:val="22"/>
          <w:szCs w:val="22"/>
        </w:rPr>
      </w:pPr>
      <w:bookmarkStart w:id="50" w:name="_vq5u9wquilth" w:colFirst="0" w:colLast="0"/>
      <w:bookmarkEnd w:id="50"/>
      <w:r w:rsidRPr="00CA1B32">
        <w:rPr>
          <w:rFonts w:ascii="Times" w:eastAsia="Times" w:hAnsi="Times" w:cs="Times"/>
          <w:color w:val="auto"/>
          <w:sz w:val="22"/>
          <w:szCs w:val="22"/>
        </w:rPr>
        <w:t>The request must specify the following:</w:t>
      </w:r>
    </w:p>
    <w:p w:rsidR="00A13403" w:rsidRDefault="003F4D37" w:rsidP="00A13403">
      <w:pPr>
        <w:pStyle w:val="Normal1"/>
        <w:spacing w:line="240" w:lineRule="auto"/>
        <w:contextualSpacing/>
        <w:rPr>
          <w:rFonts w:ascii="Times" w:eastAsia="Times" w:hAnsi="Times" w:cs="Times"/>
          <w:color w:val="auto"/>
          <w:sz w:val="22"/>
          <w:szCs w:val="22"/>
        </w:rPr>
      </w:pPr>
      <w:r w:rsidRPr="00CA1B32">
        <w:rPr>
          <w:rFonts w:ascii="Times" w:eastAsia="Times" w:hAnsi="Times" w:cs="Times"/>
          <w:color w:val="auto"/>
          <w:sz w:val="22"/>
          <w:szCs w:val="22"/>
        </w:rPr>
        <w:t>(1)  Reasons why 15 percent was exceeded</w:t>
      </w:r>
      <w:r>
        <w:rPr>
          <w:rFonts w:ascii="Times" w:eastAsia="Times" w:hAnsi="Times" w:cs="Times"/>
          <w:color w:val="auto"/>
          <w:sz w:val="22"/>
          <w:szCs w:val="22"/>
        </w:rPr>
        <w:t>;</w:t>
      </w:r>
    </w:p>
    <w:p w:rsidR="00A13403" w:rsidRDefault="00A13403" w:rsidP="00A13403">
      <w:pPr>
        <w:pStyle w:val="Normal1"/>
        <w:spacing w:line="240" w:lineRule="auto"/>
        <w:contextualSpacing/>
        <w:rPr>
          <w:rFonts w:ascii="Times" w:eastAsia="Times" w:hAnsi="Times" w:cs="Times"/>
          <w:color w:val="auto"/>
          <w:sz w:val="22"/>
          <w:szCs w:val="22"/>
        </w:rPr>
      </w:pPr>
    </w:p>
    <w:p w:rsidR="00A13403" w:rsidRDefault="003F4D37" w:rsidP="00A13403">
      <w:pPr>
        <w:pStyle w:val="Normal1"/>
        <w:spacing w:line="240" w:lineRule="auto"/>
        <w:contextualSpacing/>
        <w:rPr>
          <w:rFonts w:ascii="Times" w:eastAsia="Times" w:hAnsi="Times" w:cs="Times"/>
          <w:color w:val="auto"/>
          <w:sz w:val="22"/>
          <w:szCs w:val="22"/>
        </w:rPr>
      </w:pPr>
      <w:r w:rsidRPr="00CA1B32">
        <w:rPr>
          <w:rFonts w:ascii="Times" w:eastAsia="Times" w:hAnsi="Times" w:cs="Times"/>
          <w:color w:val="auto"/>
          <w:sz w:val="22"/>
          <w:szCs w:val="22"/>
        </w:rPr>
        <w:t xml:space="preserve">(2)  Specific actions LEA will take to bring excess </w:t>
      </w:r>
      <w:r>
        <w:rPr>
          <w:rFonts w:ascii="Times" w:eastAsia="Times" w:hAnsi="Times" w:cs="Times"/>
          <w:color w:val="auto"/>
          <w:sz w:val="22"/>
          <w:szCs w:val="22"/>
        </w:rPr>
        <w:t>below the 15 percent allowed;</w:t>
      </w:r>
    </w:p>
    <w:p w:rsidR="00A13403" w:rsidRDefault="00A13403" w:rsidP="00A13403">
      <w:pPr>
        <w:pStyle w:val="Normal1"/>
        <w:spacing w:line="240" w:lineRule="auto"/>
        <w:contextualSpacing/>
        <w:rPr>
          <w:rFonts w:ascii="Times" w:eastAsia="Times" w:hAnsi="Times" w:cs="Times"/>
          <w:color w:val="auto"/>
          <w:sz w:val="22"/>
          <w:szCs w:val="22"/>
        </w:rPr>
      </w:pPr>
    </w:p>
    <w:p w:rsidR="003F4D37" w:rsidRDefault="003F4D37" w:rsidP="00A13403">
      <w:pPr>
        <w:pStyle w:val="Normal1"/>
        <w:spacing w:line="240" w:lineRule="auto"/>
        <w:contextualSpacing/>
        <w:rPr>
          <w:rFonts w:ascii="Times" w:eastAsia="Times" w:hAnsi="Times" w:cs="Times"/>
          <w:color w:val="auto"/>
          <w:sz w:val="22"/>
          <w:szCs w:val="22"/>
        </w:rPr>
      </w:pPr>
      <w:r w:rsidRPr="00CA1B32">
        <w:rPr>
          <w:rFonts w:ascii="Times" w:eastAsia="Times" w:hAnsi="Times" w:cs="Times"/>
          <w:color w:val="auto"/>
          <w:sz w:val="22"/>
          <w:szCs w:val="22"/>
        </w:rPr>
        <w:t>(3)  Specific activities to be carried out and maximum amount of funds to be expended for each</w:t>
      </w:r>
      <w:r>
        <w:rPr>
          <w:rFonts w:ascii="Times" w:eastAsia="Times" w:hAnsi="Times" w:cs="Times"/>
          <w:color w:val="auto"/>
          <w:sz w:val="22"/>
          <w:szCs w:val="22"/>
        </w:rPr>
        <w:t xml:space="preserve"> (attach a proposed budget for the funds)</w:t>
      </w:r>
    </w:p>
    <w:p w:rsidR="003F4D37" w:rsidRDefault="003F4D37" w:rsidP="003F4D37">
      <w:pPr>
        <w:pStyle w:val="Normal1"/>
        <w:spacing w:line="240" w:lineRule="auto"/>
        <w:contextualSpacing/>
        <w:rPr>
          <w:rFonts w:ascii="Times" w:eastAsia="Times" w:hAnsi="Times" w:cs="Times"/>
          <w:color w:val="auto"/>
          <w:sz w:val="22"/>
          <w:szCs w:val="22"/>
        </w:rPr>
      </w:pPr>
    </w:p>
    <w:p w:rsidR="003F4D37" w:rsidRDefault="003F4D37" w:rsidP="00A13403">
      <w:pPr>
        <w:pStyle w:val="Normal1"/>
        <w:spacing w:line="240" w:lineRule="auto"/>
        <w:contextualSpacing/>
        <w:rPr>
          <w:rFonts w:ascii="Times" w:eastAsia="Times" w:hAnsi="Times" w:cs="Times"/>
          <w:i/>
          <w:color w:val="auto"/>
          <w:sz w:val="22"/>
          <w:szCs w:val="22"/>
        </w:rPr>
      </w:pPr>
      <w:r w:rsidRPr="00BC021F">
        <w:rPr>
          <w:rFonts w:ascii="Times" w:eastAsia="Times" w:hAnsi="Times" w:cs="Times"/>
          <w:i/>
          <w:color w:val="auto"/>
          <w:sz w:val="22"/>
          <w:szCs w:val="22"/>
        </w:rPr>
        <w:lastRenderedPageBreak/>
        <w:t>Please see Appendix A for a sample waiver request template</w:t>
      </w:r>
    </w:p>
    <w:p w:rsidR="00A13403" w:rsidRPr="00CA1B32" w:rsidRDefault="00A13403" w:rsidP="00A13403">
      <w:pPr>
        <w:pStyle w:val="Normal1"/>
        <w:spacing w:line="240" w:lineRule="auto"/>
        <w:contextualSpacing/>
        <w:rPr>
          <w:rFonts w:ascii="Times" w:eastAsia="Times" w:hAnsi="Times" w:cs="Times"/>
          <w:color w:val="auto"/>
          <w:sz w:val="22"/>
          <w:szCs w:val="22"/>
        </w:rPr>
      </w:pPr>
    </w:p>
    <w:p w:rsidR="003F4D37" w:rsidRDefault="003F4D37" w:rsidP="003F4D37">
      <w:pPr>
        <w:pStyle w:val="Heading1"/>
      </w:pPr>
      <w:bookmarkStart w:id="51" w:name="_oyd2ufk3mwhn" w:colFirst="0" w:colLast="0"/>
      <w:bookmarkStart w:id="52" w:name="_fceysfk1pts0" w:colFirst="0" w:colLast="0"/>
      <w:bookmarkStart w:id="53" w:name="_Toc504052806"/>
      <w:bookmarkEnd w:id="51"/>
      <w:bookmarkEnd w:id="52"/>
      <w:r>
        <w:t>EP</w:t>
      </w:r>
      <w:r w:rsidRPr="00CA1B32">
        <w:t>AGE Federal Grant Applications Process</w:t>
      </w:r>
      <w:bookmarkEnd w:id="53"/>
    </w:p>
    <w:p w:rsidR="003F4D37" w:rsidRDefault="003F4D37" w:rsidP="003F4D37">
      <w:pPr>
        <w:pStyle w:val="Normal1"/>
        <w:rPr>
          <w:rFonts w:ascii="Times" w:eastAsia="Times" w:hAnsi="Times" w:cs="Times"/>
          <w:sz w:val="22"/>
          <w:szCs w:val="22"/>
        </w:rPr>
      </w:pPr>
      <w:r>
        <w:rPr>
          <w:rFonts w:ascii="Times" w:eastAsia="Times" w:hAnsi="Times" w:cs="Times"/>
          <w:sz w:val="22"/>
          <w:szCs w:val="22"/>
        </w:rPr>
        <w:t xml:space="preserve">ePAGE-“Electronic Plans, Applications, Grants, and Expenditures” is a web-based tool designed to help manage our Federal and some State grants.  The online system includes processes to help LEAs manage their Title I, Part A funding applications, grant requests, grant submissions, amendments/revisions, and final financial reports.  LEA Title I, Part A applications are monitored by the State’s Title I team for approval.  ePAGE can be found at the following website </w:t>
      </w:r>
      <w:hyperlink r:id="rId35">
        <w:r>
          <w:rPr>
            <w:rFonts w:ascii="Times" w:eastAsia="Times" w:hAnsi="Times" w:cs="Times"/>
            <w:color w:val="0000FF"/>
            <w:sz w:val="22"/>
            <w:szCs w:val="22"/>
            <w:u w:val="single"/>
          </w:rPr>
          <w:t>ePAGE link</w:t>
        </w:r>
      </w:hyperlink>
      <w:r>
        <w:rPr>
          <w:rFonts w:ascii="Times" w:eastAsia="Times" w:hAnsi="Times" w:cs="Times"/>
          <w:sz w:val="22"/>
          <w:szCs w:val="22"/>
        </w:rPr>
        <w:t>.</w:t>
      </w:r>
    </w:p>
    <w:p w:rsidR="003F4D37" w:rsidRPr="00CA1B32" w:rsidRDefault="003F4D37" w:rsidP="003F4D37">
      <w:pPr>
        <w:pStyle w:val="Normal1"/>
        <w:rPr>
          <w:rFonts w:ascii="Times" w:eastAsia="Times" w:hAnsi="Times" w:cs="Times"/>
          <w:color w:val="auto"/>
          <w:sz w:val="22"/>
          <w:szCs w:val="22"/>
        </w:rPr>
      </w:pPr>
      <w:r w:rsidRPr="00966590">
        <w:rPr>
          <w:rFonts w:ascii="Times" w:eastAsia="Times" w:hAnsi="Times" w:cs="Times"/>
          <w:color w:val="auto"/>
          <w:sz w:val="22"/>
          <w:szCs w:val="22"/>
        </w:rPr>
        <w:t>Additional ePAGE training resources can be found by logging into ePAGE, accessing the Document Library, and following the link to ePAGE Training Resources</w:t>
      </w:r>
      <w:r>
        <w:rPr>
          <w:rFonts w:ascii="Times" w:eastAsia="Times" w:hAnsi="Times" w:cs="Times"/>
          <w:color w:val="auto"/>
          <w:sz w:val="22"/>
          <w:szCs w:val="22"/>
        </w:rPr>
        <w:t xml:space="preserve">. Please </w:t>
      </w:r>
      <w:r w:rsidRPr="0084270E">
        <w:rPr>
          <w:rFonts w:ascii="Times" w:eastAsia="Times" w:hAnsi="Times" w:cs="Times"/>
          <w:color w:val="auto"/>
          <w:sz w:val="22"/>
          <w:szCs w:val="22"/>
        </w:rPr>
        <w:t>contact Wendi Wyatt</w:t>
      </w:r>
      <w:r>
        <w:rPr>
          <w:rFonts w:ascii="Times" w:eastAsia="Times" w:hAnsi="Times" w:cs="Times"/>
          <w:color w:val="auto"/>
          <w:sz w:val="22"/>
          <w:szCs w:val="22"/>
        </w:rPr>
        <w:t xml:space="preserve"> (</w:t>
      </w:r>
      <w:hyperlink r:id="rId36" w:history="1">
        <w:r w:rsidRPr="00502403">
          <w:rPr>
            <w:rStyle w:val="Hyperlink"/>
            <w:rFonts w:ascii="Times" w:eastAsia="Times" w:hAnsi="Times" w:cs="Times"/>
            <w:sz w:val="22"/>
            <w:szCs w:val="22"/>
          </w:rPr>
          <w:t>wwyatt@doe.nv.gov</w:t>
        </w:r>
      </w:hyperlink>
      <w:r>
        <w:rPr>
          <w:rFonts w:ascii="Times" w:eastAsia="Times" w:hAnsi="Times" w:cs="Times"/>
          <w:color w:val="auto"/>
          <w:sz w:val="22"/>
          <w:szCs w:val="22"/>
        </w:rPr>
        <w:t xml:space="preserve"> or call</w:t>
      </w:r>
    </w:p>
    <w:p w:rsidR="003F4D37" w:rsidRDefault="003F4D37" w:rsidP="003F4D37">
      <w:pPr>
        <w:pStyle w:val="Normal1"/>
        <w:rPr>
          <w:rFonts w:ascii="Times" w:eastAsia="Times" w:hAnsi="Times" w:cs="Times"/>
          <w:color w:val="auto"/>
          <w:sz w:val="22"/>
          <w:szCs w:val="22"/>
        </w:rPr>
      </w:pPr>
      <w:r w:rsidRPr="00CA1B32">
        <w:rPr>
          <w:rFonts w:ascii="Times" w:eastAsia="Times" w:hAnsi="Times" w:cs="Times"/>
          <w:color w:val="auto"/>
          <w:sz w:val="22"/>
          <w:szCs w:val="22"/>
        </w:rPr>
        <w:t>775-687-9112</w:t>
      </w:r>
      <w:r>
        <w:rPr>
          <w:rFonts w:ascii="Times" w:eastAsia="Times" w:hAnsi="Times" w:cs="Times"/>
          <w:color w:val="auto"/>
          <w:sz w:val="22"/>
          <w:szCs w:val="22"/>
        </w:rPr>
        <w:t>) for additional questions regarding</w:t>
      </w:r>
      <w:r w:rsidRPr="00966590">
        <w:rPr>
          <w:rFonts w:ascii="Times" w:eastAsia="Times" w:hAnsi="Times" w:cs="Times"/>
          <w:color w:val="auto"/>
          <w:sz w:val="22"/>
          <w:szCs w:val="22"/>
        </w:rPr>
        <w:t xml:space="preserve"> ePAGE (</w:t>
      </w:r>
      <w:r>
        <w:rPr>
          <w:rFonts w:ascii="Times" w:eastAsia="Times" w:hAnsi="Times" w:cs="Times"/>
          <w:color w:val="auto"/>
          <w:sz w:val="22"/>
          <w:szCs w:val="22"/>
        </w:rPr>
        <w:t>common</w:t>
      </w:r>
      <w:r w:rsidRPr="00966590">
        <w:rPr>
          <w:rFonts w:ascii="Times" w:eastAsia="Times" w:hAnsi="Times" w:cs="Times"/>
          <w:color w:val="auto"/>
          <w:sz w:val="22"/>
          <w:szCs w:val="22"/>
        </w:rPr>
        <w:t xml:space="preserve"> troubleshooting techniques provided below)</w:t>
      </w:r>
      <w:r>
        <w:rPr>
          <w:rFonts w:ascii="Times" w:eastAsia="Times" w:hAnsi="Times" w:cs="Times"/>
          <w:color w:val="auto"/>
          <w:sz w:val="22"/>
          <w:szCs w:val="22"/>
        </w:rPr>
        <w:t>.</w:t>
      </w:r>
    </w:p>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t>Initial Grant Application Review</w:t>
      </w:r>
    </w:p>
    <w:p w:rsidR="003F4D37" w:rsidRPr="00CA1B32" w:rsidRDefault="003F4D37" w:rsidP="003F4D37">
      <w:pPr>
        <w:pStyle w:val="Normal1"/>
        <w:numPr>
          <w:ilvl w:val="0"/>
          <w:numId w:val="19"/>
        </w:numPr>
        <w:spacing w:line="276" w:lineRule="auto"/>
        <w:ind w:hanging="360"/>
        <w:contextualSpacing/>
        <w:rPr>
          <w:color w:val="auto"/>
          <w:sz w:val="22"/>
          <w:szCs w:val="22"/>
        </w:rPr>
      </w:pPr>
      <w:r w:rsidRPr="00CA1B32">
        <w:rPr>
          <w:rFonts w:ascii="Times" w:eastAsia="Times" w:hAnsi="Times" w:cs="Times"/>
          <w:color w:val="auto"/>
          <w:sz w:val="22"/>
          <w:szCs w:val="22"/>
        </w:rPr>
        <w:t xml:space="preserve">Consolidated </w:t>
      </w:r>
      <w:r>
        <w:rPr>
          <w:rFonts w:ascii="Times" w:eastAsia="Times" w:hAnsi="Times" w:cs="Times"/>
          <w:color w:val="auto"/>
          <w:sz w:val="22"/>
          <w:szCs w:val="22"/>
        </w:rPr>
        <w:t xml:space="preserve">(Title I, Pt. A, Title II-A, Title III, Title I-D, Title I C, Migrant) </w:t>
      </w:r>
      <w:r w:rsidRPr="00CA1B32">
        <w:rPr>
          <w:rFonts w:ascii="Times" w:eastAsia="Times" w:hAnsi="Times" w:cs="Times"/>
          <w:color w:val="auto"/>
          <w:sz w:val="22"/>
          <w:szCs w:val="22"/>
        </w:rPr>
        <w:t>applications are due by the District/Charter School completed and signed in e-PAGE by September 15</w:t>
      </w:r>
    </w:p>
    <w:p w:rsidR="003F4D37" w:rsidRPr="00CA1B32" w:rsidRDefault="003F4D37" w:rsidP="003F4D37">
      <w:pPr>
        <w:pStyle w:val="Normal1"/>
        <w:numPr>
          <w:ilvl w:val="0"/>
          <w:numId w:val="19"/>
        </w:numPr>
        <w:spacing w:line="276" w:lineRule="auto"/>
        <w:ind w:hanging="360"/>
        <w:contextualSpacing/>
        <w:rPr>
          <w:color w:val="auto"/>
          <w:sz w:val="22"/>
          <w:szCs w:val="22"/>
        </w:rPr>
      </w:pPr>
      <w:r w:rsidRPr="00CA1B32">
        <w:rPr>
          <w:rFonts w:ascii="Times" w:eastAsia="Times" w:hAnsi="Times" w:cs="Times"/>
          <w:color w:val="auto"/>
          <w:sz w:val="22"/>
          <w:szCs w:val="22"/>
        </w:rPr>
        <w:t>There is a one month turn-around time frame with Department approvals once the application has been submitted with all the required authorization</w:t>
      </w:r>
      <w:r>
        <w:rPr>
          <w:rFonts w:ascii="Times" w:eastAsia="Times" w:hAnsi="Times" w:cs="Times"/>
          <w:color w:val="auto"/>
          <w:sz w:val="22"/>
          <w:szCs w:val="22"/>
        </w:rPr>
        <w:t>s</w:t>
      </w:r>
    </w:p>
    <w:p w:rsidR="003F4D37" w:rsidRPr="00CA1B32" w:rsidRDefault="003F4D37" w:rsidP="003F4D37">
      <w:pPr>
        <w:pStyle w:val="Normal1"/>
        <w:numPr>
          <w:ilvl w:val="0"/>
          <w:numId w:val="19"/>
        </w:numPr>
        <w:spacing w:line="276" w:lineRule="auto"/>
        <w:ind w:hanging="360"/>
        <w:contextualSpacing/>
        <w:rPr>
          <w:color w:val="auto"/>
          <w:sz w:val="22"/>
          <w:szCs w:val="22"/>
        </w:rPr>
      </w:pPr>
      <w:r w:rsidRPr="00CA1B32">
        <w:rPr>
          <w:rFonts w:ascii="Times" w:eastAsia="Times" w:hAnsi="Times" w:cs="Times"/>
          <w:color w:val="auto"/>
          <w:sz w:val="22"/>
          <w:szCs w:val="22"/>
        </w:rPr>
        <w:t>Submission date is the date that the LEA’s Authorized Representative approved the application, it’s not the date it was started</w:t>
      </w:r>
    </w:p>
    <w:p w:rsidR="003F4D37" w:rsidRDefault="003F4D37" w:rsidP="003F4D37">
      <w:pPr>
        <w:pStyle w:val="Normal1"/>
        <w:numPr>
          <w:ilvl w:val="0"/>
          <w:numId w:val="88"/>
        </w:numPr>
        <w:spacing w:line="276" w:lineRule="auto"/>
        <w:contextualSpacing/>
        <w:rPr>
          <w:color w:val="auto"/>
          <w:sz w:val="22"/>
          <w:szCs w:val="22"/>
        </w:rPr>
      </w:pPr>
      <w:r>
        <w:rPr>
          <w:color w:val="auto"/>
          <w:sz w:val="22"/>
          <w:szCs w:val="22"/>
        </w:rPr>
        <w:t>LEA approvals in order are;</w:t>
      </w:r>
    </w:p>
    <w:p w:rsidR="003F4D37" w:rsidRDefault="003F4D37" w:rsidP="003F4D37">
      <w:pPr>
        <w:pStyle w:val="Normal1"/>
        <w:numPr>
          <w:ilvl w:val="1"/>
          <w:numId w:val="88"/>
        </w:numPr>
        <w:spacing w:line="276" w:lineRule="auto"/>
        <w:contextualSpacing/>
        <w:rPr>
          <w:color w:val="auto"/>
          <w:sz w:val="22"/>
          <w:szCs w:val="22"/>
        </w:rPr>
      </w:pPr>
      <w:r>
        <w:rPr>
          <w:color w:val="auto"/>
          <w:sz w:val="22"/>
          <w:szCs w:val="22"/>
        </w:rPr>
        <w:t>LEA Fiscal Representative Approved</w:t>
      </w:r>
    </w:p>
    <w:p w:rsidR="003F4D37" w:rsidRPr="00D64D01" w:rsidRDefault="003F4D37" w:rsidP="003F4D37">
      <w:pPr>
        <w:pStyle w:val="Normal1"/>
        <w:numPr>
          <w:ilvl w:val="1"/>
          <w:numId w:val="88"/>
        </w:numPr>
        <w:spacing w:line="276" w:lineRule="auto"/>
        <w:contextualSpacing/>
        <w:rPr>
          <w:color w:val="auto"/>
          <w:sz w:val="22"/>
          <w:szCs w:val="22"/>
        </w:rPr>
      </w:pPr>
      <w:r>
        <w:rPr>
          <w:color w:val="auto"/>
          <w:sz w:val="22"/>
          <w:szCs w:val="22"/>
        </w:rPr>
        <w:t>LEA Authorized Representative Approved</w:t>
      </w:r>
    </w:p>
    <w:p w:rsidR="003F4D37" w:rsidRPr="00CA1B32" w:rsidRDefault="003F4D37" w:rsidP="003F4D37">
      <w:pPr>
        <w:pStyle w:val="Normal1"/>
        <w:numPr>
          <w:ilvl w:val="0"/>
          <w:numId w:val="88"/>
        </w:numPr>
        <w:spacing w:line="276" w:lineRule="auto"/>
        <w:contextualSpacing/>
        <w:rPr>
          <w:color w:val="auto"/>
          <w:sz w:val="22"/>
          <w:szCs w:val="22"/>
        </w:rPr>
      </w:pPr>
      <w:r w:rsidRPr="00CA1B32">
        <w:rPr>
          <w:rFonts w:ascii="Times" w:eastAsia="Times" w:hAnsi="Times" w:cs="Times"/>
          <w:color w:val="auto"/>
          <w:sz w:val="22"/>
          <w:szCs w:val="22"/>
        </w:rPr>
        <w:t xml:space="preserve">Department approvals in order are; </w:t>
      </w:r>
    </w:p>
    <w:p w:rsidR="003F4D37" w:rsidRPr="00CA1B32" w:rsidRDefault="003F4D37" w:rsidP="003F4D37">
      <w:pPr>
        <w:pStyle w:val="Normal1"/>
        <w:numPr>
          <w:ilvl w:val="1"/>
          <w:numId w:val="88"/>
        </w:numPr>
        <w:spacing w:line="276" w:lineRule="auto"/>
        <w:contextualSpacing/>
        <w:rPr>
          <w:rFonts w:ascii="Times" w:eastAsia="Times" w:hAnsi="Times" w:cs="Times"/>
          <w:color w:val="auto"/>
          <w:sz w:val="22"/>
          <w:szCs w:val="22"/>
        </w:rPr>
      </w:pPr>
      <w:r w:rsidRPr="00CA1B32">
        <w:rPr>
          <w:rFonts w:ascii="Times" w:eastAsia="Times" w:hAnsi="Times" w:cs="Times"/>
          <w:color w:val="auto"/>
          <w:sz w:val="22"/>
          <w:szCs w:val="22"/>
        </w:rPr>
        <w:t>Educational Programs Professional</w:t>
      </w:r>
      <w:r>
        <w:rPr>
          <w:rFonts w:ascii="Times" w:eastAsia="Times" w:hAnsi="Times" w:cs="Times"/>
          <w:color w:val="auto"/>
          <w:sz w:val="22"/>
          <w:szCs w:val="22"/>
        </w:rPr>
        <w:t xml:space="preserve"> Approved</w:t>
      </w:r>
    </w:p>
    <w:p w:rsidR="003F4D37" w:rsidRDefault="003F4D37" w:rsidP="003F4D37">
      <w:pPr>
        <w:pStyle w:val="Normal1"/>
        <w:numPr>
          <w:ilvl w:val="1"/>
          <w:numId w:val="88"/>
        </w:numPr>
        <w:spacing w:line="276" w:lineRule="auto"/>
        <w:contextualSpacing/>
        <w:rPr>
          <w:rFonts w:ascii="Times" w:eastAsia="Times" w:hAnsi="Times" w:cs="Times"/>
          <w:color w:val="auto"/>
          <w:sz w:val="22"/>
          <w:szCs w:val="22"/>
        </w:rPr>
      </w:pPr>
      <w:r w:rsidRPr="00D64D01">
        <w:rPr>
          <w:rFonts w:ascii="Times" w:eastAsia="Times" w:hAnsi="Times" w:cs="Times"/>
          <w:color w:val="auto"/>
          <w:sz w:val="22"/>
          <w:szCs w:val="22"/>
        </w:rPr>
        <w:t>NDE Director</w:t>
      </w:r>
      <w:r>
        <w:rPr>
          <w:rFonts w:ascii="Times" w:eastAsia="Times" w:hAnsi="Times" w:cs="Times"/>
          <w:color w:val="auto"/>
          <w:sz w:val="22"/>
          <w:szCs w:val="22"/>
        </w:rPr>
        <w:t xml:space="preserve"> Approved</w:t>
      </w:r>
    </w:p>
    <w:p w:rsidR="003F4D37" w:rsidRDefault="003F4D37" w:rsidP="003F4D37">
      <w:pPr>
        <w:pStyle w:val="Normal1"/>
        <w:spacing w:line="276" w:lineRule="auto"/>
        <w:ind w:left="1980"/>
        <w:contextualSpacing/>
        <w:rPr>
          <w:rFonts w:ascii="Times" w:eastAsia="Times" w:hAnsi="Times" w:cs="Times"/>
          <w:color w:val="auto"/>
          <w:sz w:val="22"/>
          <w:szCs w:val="22"/>
        </w:rPr>
      </w:pPr>
    </w:p>
    <w:p w:rsidR="003F4D37" w:rsidRPr="00D64D01" w:rsidRDefault="003F4D37" w:rsidP="003F4D37">
      <w:pPr>
        <w:pStyle w:val="Normal1"/>
        <w:numPr>
          <w:ilvl w:val="0"/>
          <w:numId w:val="88"/>
        </w:numPr>
        <w:spacing w:line="276" w:lineRule="auto"/>
        <w:contextualSpacing/>
        <w:rPr>
          <w:rFonts w:ascii="Times" w:eastAsia="Times" w:hAnsi="Times" w:cs="Times"/>
          <w:color w:val="auto"/>
          <w:sz w:val="22"/>
          <w:szCs w:val="22"/>
        </w:rPr>
      </w:pPr>
      <w:r>
        <w:rPr>
          <w:rFonts w:ascii="Times" w:eastAsia="Times" w:hAnsi="Times" w:cs="Times"/>
          <w:color w:val="auto"/>
          <w:sz w:val="22"/>
          <w:szCs w:val="22"/>
        </w:rPr>
        <w:t>The general process flow of the ePAGE system (high level) is represented in the graphic below:</w:t>
      </w:r>
    </w:p>
    <w:p w:rsidR="003F4D37" w:rsidRDefault="003F4D37" w:rsidP="007C2A96">
      <w:pPr>
        <w:pStyle w:val="Normal1"/>
        <w:spacing w:after="200" w:line="276" w:lineRule="auto"/>
        <w:contextualSpacing/>
        <w:jc w:val="center"/>
        <w:rPr>
          <w:rFonts w:ascii="Times" w:eastAsia="Times" w:hAnsi="Times" w:cs="Times"/>
          <w:color w:val="auto"/>
          <w:sz w:val="22"/>
          <w:szCs w:val="22"/>
        </w:rPr>
      </w:pPr>
      <w:r>
        <w:rPr>
          <w:rFonts w:ascii="Times" w:eastAsia="Times" w:hAnsi="Times" w:cs="Times"/>
          <w:noProof/>
          <w:color w:val="auto"/>
          <w:sz w:val="22"/>
          <w:szCs w:val="22"/>
        </w:rPr>
        <w:drawing>
          <wp:inline distT="0" distB="0" distL="0" distR="0">
            <wp:extent cx="1471930" cy="1471930"/>
            <wp:effectExtent l="0" t="0" r="0" b="0"/>
            <wp:docPr id="3" name="Picture 3" descr="expressing cycle of allocation, budget, payments, monitoring, closeout, reporting, and planning." title="ePA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G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inline>
        </w:drawing>
      </w:r>
    </w:p>
    <w:p w:rsidR="003F4D37" w:rsidRPr="00CA1B32" w:rsidRDefault="003F4D37" w:rsidP="003F4D37">
      <w:pPr>
        <w:pStyle w:val="Normal1"/>
        <w:spacing w:after="200" w:line="276" w:lineRule="auto"/>
        <w:contextualSpacing/>
        <w:rPr>
          <w:rFonts w:ascii="Times" w:eastAsia="Times" w:hAnsi="Times" w:cs="Times"/>
          <w:color w:val="auto"/>
          <w:sz w:val="22"/>
          <w:szCs w:val="22"/>
        </w:rPr>
      </w:pPr>
    </w:p>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t>Tips for Addressing Issues:</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Log in</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you are in the correct fiscal year</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Before starting the application you must first get into the Planning Tool and copy the previous year’s application to the current year</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that all warnings have been observed</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If you have an error message, e-PAGE will not allow the application to be submitted</w:t>
      </w:r>
    </w:p>
    <w:p w:rsidR="003F4D37" w:rsidRPr="00CA1B32" w:rsidRDefault="003F4D37" w:rsidP="003F4D37">
      <w:pPr>
        <w:pStyle w:val="Normal1"/>
        <w:numPr>
          <w:ilvl w:val="0"/>
          <w:numId w:val="29"/>
        </w:numPr>
        <w:spacing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lastRenderedPageBreak/>
        <w:t>Click on the error message to be taken to where the revision is needed</w:t>
      </w:r>
    </w:p>
    <w:p w:rsidR="003F4D37" w:rsidRPr="00CA1B32" w:rsidRDefault="003F4D37" w:rsidP="003F4D37">
      <w:pPr>
        <w:pStyle w:val="Normal1"/>
        <w:numPr>
          <w:ilvl w:val="0"/>
          <w:numId w:val="29"/>
        </w:numPr>
        <w:spacing w:after="200"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Allow ample time to complete and submit the application before the due date</w:t>
      </w:r>
    </w:p>
    <w:p w:rsidR="003F4D37" w:rsidRDefault="003F4D37" w:rsidP="003F4D37">
      <w:pPr>
        <w:pStyle w:val="Normal1"/>
        <w:rPr>
          <w:rFonts w:ascii="Times" w:eastAsia="Times" w:hAnsi="Times" w:cs="Times"/>
          <w:b/>
          <w:color w:val="auto"/>
          <w:sz w:val="22"/>
          <w:szCs w:val="22"/>
        </w:rPr>
      </w:pPr>
    </w:p>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t>Application Revision Review</w:t>
      </w:r>
    </w:p>
    <w:p w:rsidR="003F4D37" w:rsidRPr="00CA1B32" w:rsidRDefault="003F4D37" w:rsidP="003F4D37">
      <w:pPr>
        <w:pStyle w:val="Normal1"/>
        <w:numPr>
          <w:ilvl w:val="0"/>
          <w:numId w:val="27"/>
        </w:numPr>
        <w:spacing w:line="276" w:lineRule="auto"/>
        <w:ind w:hanging="360"/>
        <w:contextualSpacing/>
        <w:rPr>
          <w:color w:val="auto"/>
          <w:sz w:val="22"/>
          <w:szCs w:val="22"/>
        </w:rPr>
      </w:pPr>
      <w:r w:rsidRPr="00CA1B32">
        <w:rPr>
          <w:rFonts w:ascii="Times" w:eastAsia="Times" w:hAnsi="Times" w:cs="Times"/>
          <w:color w:val="auto"/>
          <w:sz w:val="22"/>
          <w:szCs w:val="22"/>
        </w:rPr>
        <w:t>All applications revised and submitted will have a two week turn-around time frame for Department approval</w:t>
      </w:r>
    </w:p>
    <w:p w:rsidR="003F4D37" w:rsidRPr="00CA1B32" w:rsidRDefault="003F4D37" w:rsidP="003F4D37">
      <w:pPr>
        <w:pStyle w:val="Normal1"/>
        <w:numPr>
          <w:ilvl w:val="0"/>
          <w:numId w:val="27"/>
        </w:numPr>
        <w:spacing w:after="200" w:line="276" w:lineRule="auto"/>
        <w:ind w:hanging="360"/>
        <w:contextualSpacing/>
        <w:rPr>
          <w:color w:val="auto"/>
          <w:sz w:val="22"/>
          <w:szCs w:val="22"/>
        </w:rPr>
      </w:pPr>
      <w:r w:rsidRPr="00CA1B32">
        <w:rPr>
          <w:rFonts w:ascii="Times" w:eastAsia="Times" w:hAnsi="Times" w:cs="Times"/>
          <w:color w:val="auto"/>
          <w:sz w:val="22"/>
          <w:szCs w:val="22"/>
        </w:rPr>
        <w:t>Submission date is the date that the LEA’s Authorized Representative approved the application, it’s not the date it was started</w:t>
      </w:r>
    </w:p>
    <w:p w:rsidR="003F4D37" w:rsidRPr="00EE4AF6" w:rsidRDefault="003F4D37" w:rsidP="003F4D37">
      <w:pPr>
        <w:pStyle w:val="Normal1"/>
        <w:ind w:left="360"/>
        <w:rPr>
          <w:rFonts w:ascii="Times" w:eastAsia="Times" w:hAnsi="Times" w:cs="Times"/>
          <w:i/>
          <w:color w:val="auto"/>
          <w:sz w:val="22"/>
          <w:szCs w:val="22"/>
        </w:rPr>
      </w:pPr>
      <w:r w:rsidRPr="00EE4AF6">
        <w:rPr>
          <w:rFonts w:ascii="Times" w:eastAsia="Times" w:hAnsi="Times" w:cs="Times"/>
          <w:i/>
          <w:color w:val="auto"/>
          <w:sz w:val="22"/>
          <w:szCs w:val="22"/>
        </w:rPr>
        <w:t>Tips for Addressing Issues:</w:t>
      </w:r>
    </w:p>
    <w:p w:rsidR="003F4D37" w:rsidRPr="00CA1B32" w:rsidRDefault="003F4D37" w:rsidP="003F4D37">
      <w:pPr>
        <w:pStyle w:val="Normal1"/>
        <w:numPr>
          <w:ilvl w:val="0"/>
          <w:numId w:val="28"/>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Log in</w:t>
      </w:r>
    </w:p>
    <w:p w:rsidR="003F4D37" w:rsidRPr="00CA1B32" w:rsidRDefault="003F4D37" w:rsidP="003F4D37">
      <w:pPr>
        <w:pStyle w:val="Normal1"/>
        <w:numPr>
          <w:ilvl w:val="0"/>
          <w:numId w:val="28"/>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you are in the correct fiscal year</w:t>
      </w:r>
    </w:p>
    <w:p w:rsidR="003F4D37" w:rsidRPr="00CA1B32" w:rsidRDefault="003F4D37" w:rsidP="003F4D37">
      <w:pPr>
        <w:pStyle w:val="Normal1"/>
        <w:numPr>
          <w:ilvl w:val="0"/>
          <w:numId w:val="28"/>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that all warnings have been observed</w:t>
      </w:r>
    </w:p>
    <w:p w:rsidR="003F4D37" w:rsidRPr="00CA1B32" w:rsidRDefault="003F4D37" w:rsidP="003F4D37">
      <w:pPr>
        <w:pStyle w:val="Normal1"/>
        <w:numPr>
          <w:ilvl w:val="0"/>
          <w:numId w:val="28"/>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If you have an error message, e-PAGE will not allow the revised application to be submitted</w:t>
      </w:r>
    </w:p>
    <w:p w:rsidR="003F4D37" w:rsidRPr="00CA1B32" w:rsidRDefault="003F4D37" w:rsidP="003F4D37">
      <w:pPr>
        <w:pStyle w:val="Normal1"/>
        <w:numPr>
          <w:ilvl w:val="0"/>
          <w:numId w:val="28"/>
        </w:numPr>
        <w:spacing w:after="200"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Click on the error message to be taken to where the revision is needed</w:t>
      </w:r>
    </w:p>
    <w:p w:rsidR="003F4D37" w:rsidRDefault="003F4D37" w:rsidP="003F4D37">
      <w:pPr>
        <w:pStyle w:val="Normal1"/>
        <w:rPr>
          <w:rFonts w:ascii="Times" w:eastAsia="Times" w:hAnsi="Times" w:cs="Times"/>
          <w:b/>
          <w:color w:val="auto"/>
          <w:sz w:val="22"/>
          <w:szCs w:val="22"/>
        </w:rPr>
      </w:pPr>
    </w:p>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t>Request for Funds (RFF)</w:t>
      </w:r>
    </w:p>
    <w:p w:rsidR="003F4D37" w:rsidRPr="00CA1B32" w:rsidRDefault="003F4D37" w:rsidP="003F4D37">
      <w:pPr>
        <w:pStyle w:val="Normal1"/>
        <w:numPr>
          <w:ilvl w:val="0"/>
          <w:numId w:val="27"/>
        </w:numPr>
        <w:spacing w:line="276" w:lineRule="auto"/>
        <w:ind w:hanging="360"/>
        <w:contextualSpacing/>
        <w:rPr>
          <w:color w:val="auto"/>
          <w:sz w:val="22"/>
          <w:szCs w:val="22"/>
        </w:rPr>
      </w:pPr>
      <w:r w:rsidRPr="00CA1B32">
        <w:rPr>
          <w:rFonts w:ascii="Times" w:eastAsia="Times" w:hAnsi="Times" w:cs="Times"/>
          <w:color w:val="auto"/>
          <w:sz w:val="22"/>
          <w:szCs w:val="22"/>
        </w:rPr>
        <w:t>The Department’s Fiscal Office only draws down federal money for Request for Funds on Tuesdays</w:t>
      </w:r>
    </w:p>
    <w:p w:rsidR="003F4D37" w:rsidRPr="00CA1B32" w:rsidRDefault="003F4D37" w:rsidP="003F4D37">
      <w:pPr>
        <w:pStyle w:val="Normal1"/>
        <w:numPr>
          <w:ilvl w:val="0"/>
          <w:numId w:val="27"/>
        </w:numPr>
        <w:spacing w:line="276" w:lineRule="auto"/>
        <w:ind w:hanging="360"/>
        <w:contextualSpacing/>
        <w:rPr>
          <w:color w:val="auto"/>
          <w:sz w:val="22"/>
          <w:szCs w:val="22"/>
        </w:rPr>
      </w:pPr>
      <w:r w:rsidRPr="00CA1B32">
        <w:rPr>
          <w:rFonts w:ascii="Times" w:eastAsia="Times" w:hAnsi="Times" w:cs="Times"/>
          <w:color w:val="auto"/>
          <w:sz w:val="22"/>
          <w:szCs w:val="22"/>
        </w:rPr>
        <w:t>Typically, Request for Funds submitted in e-PAGE by 12 p.m. on Tuesdays will make the draw down deadline</w:t>
      </w:r>
    </w:p>
    <w:p w:rsidR="003F4D37" w:rsidRPr="00CA1B32" w:rsidRDefault="003F4D37" w:rsidP="003F4D37">
      <w:pPr>
        <w:pStyle w:val="Normal1"/>
        <w:numPr>
          <w:ilvl w:val="0"/>
          <w:numId w:val="27"/>
        </w:numPr>
        <w:spacing w:line="276" w:lineRule="auto"/>
        <w:ind w:hanging="360"/>
        <w:contextualSpacing/>
        <w:rPr>
          <w:color w:val="auto"/>
          <w:sz w:val="22"/>
          <w:szCs w:val="22"/>
        </w:rPr>
      </w:pPr>
      <w:r w:rsidRPr="00CA1B32">
        <w:rPr>
          <w:rFonts w:ascii="Times" w:eastAsia="Times" w:hAnsi="Times" w:cs="Times"/>
          <w:color w:val="auto"/>
          <w:sz w:val="22"/>
          <w:szCs w:val="22"/>
        </w:rPr>
        <w:t>Due to federal regulations no advanced payments will be approved</w:t>
      </w:r>
    </w:p>
    <w:p w:rsidR="003F4D37" w:rsidRPr="00CA1B32" w:rsidRDefault="003F4D37" w:rsidP="003F4D37">
      <w:pPr>
        <w:pStyle w:val="Normal1"/>
        <w:numPr>
          <w:ilvl w:val="0"/>
          <w:numId w:val="27"/>
        </w:numPr>
        <w:spacing w:line="276" w:lineRule="auto"/>
        <w:ind w:hanging="360"/>
        <w:contextualSpacing/>
        <w:rPr>
          <w:color w:val="auto"/>
          <w:sz w:val="22"/>
          <w:szCs w:val="22"/>
        </w:rPr>
      </w:pPr>
      <w:r w:rsidRPr="00CA1B32">
        <w:rPr>
          <w:rFonts w:ascii="Times" w:eastAsia="Times" w:hAnsi="Times" w:cs="Times"/>
          <w:color w:val="auto"/>
          <w:sz w:val="22"/>
          <w:szCs w:val="22"/>
        </w:rPr>
        <w:t>All Request for Funds have a two week turn- around time frame for Department approval</w:t>
      </w:r>
    </w:p>
    <w:p w:rsidR="003F4D37" w:rsidRPr="00CA1B32" w:rsidRDefault="003F4D37" w:rsidP="003F4D37">
      <w:pPr>
        <w:pStyle w:val="Normal1"/>
        <w:numPr>
          <w:ilvl w:val="0"/>
          <w:numId w:val="27"/>
        </w:numPr>
        <w:spacing w:after="200" w:line="276" w:lineRule="auto"/>
        <w:ind w:hanging="360"/>
        <w:contextualSpacing/>
        <w:rPr>
          <w:color w:val="auto"/>
          <w:sz w:val="22"/>
          <w:szCs w:val="22"/>
        </w:rPr>
      </w:pPr>
      <w:r w:rsidRPr="00CA1B32">
        <w:rPr>
          <w:rFonts w:ascii="Times" w:eastAsia="Times" w:hAnsi="Times" w:cs="Times"/>
          <w:color w:val="auto"/>
          <w:sz w:val="22"/>
          <w:szCs w:val="22"/>
        </w:rPr>
        <w:t>Final year end Request for funds are due to the Department by October 31</w:t>
      </w:r>
    </w:p>
    <w:p w:rsidR="003F4D37" w:rsidRPr="00EE4AF6" w:rsidRDefault="003F4D37" w:rsidP="003F4D37">
      <w:pPr>
        <w:pStyle w:val="Normal1"/>
        <w:ind w:left="360"/>
        <w:rPr>
          <w:rFonts w:ascii="Times" w:eastAsia="Times" w:hAnsi="Times" w:cs="Times"/>
          <w:i/>
          <w:color w:val="auto"/>
          <w:sz w:val="22"/>
          <w:szCs w:val="22"/>
        </w:rPr>
      </w:pPr>
      <w:r w:rsidRPr="00EE4AF6">
        <w:rPr>
          <w:rFonts w:ascii="Times" w:eastAsia="Times" w:hAnsi="Times" w:cs="Times"/>
          <w:i/>
          <w:color w:val="auto"/>
          <w:sz w:val="22"/>
          <w:szCs w:val="22"/>
        </w:rPr>
        <w:t>Tips for Addressing Issues:</w:t>
      </w:r>
    </w:p>
    <w:p w:rsidR="003F4D37" w:rsidRPr="00CA1B32" w:rsidRDefault="003F4D37" w:rsidP="003F4D37">
      <w:pPr>
        <w:pStyle w:val="Normal1"/>
        <w:numPr>
          <w:ilvl w:val="0"/>
          <w:numId w:val="24"/>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Log in</w:t>
      </w:r>
    </w:p>
    <w:p w:rsidR="003F4D37" w:rsidRPr="00CA1B32" w:rsidRDefault="003F4D37" w:rsidP="003F4D37">
      <w:pPr>
        <w:pStyle w:val="Normal1"/>
        <w:numPr>
          <w:ilvl w:val="0"/>
          <w:numId w:val="24"/>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you are in the correct fiscal year</w:t>
      </w:r>
    </w:p>
    <w:p w:rsidR="003F4D37" w:rsidRPr="00CA1B32" w:rsidRDefault="003F4D37" w:rsidP="003F4D37">
      <w:pPr>
        <w:pStyle w:val="Normal1"/>
        <w:numPr>
          <w:ilvl w:val="0"/>
          <w:numId w:val="24"/>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that all needed revisions are made to the application before requesting funds</w:t>
      </w:r>
    </w:p>
    <w:p w:rsidR="003F4D37" w:rsidRPr="00CA1B32" w:rsidRDefault="003F4D37" w:rsidP="003F4D37">
      <w:pPr>
        <w:pStyle w:val="Normal1"/>
        <w:numPr>
          <w:ilvl w:val="0"/>
          <w:numId w:val="24"/>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If you have an error message, e-PAGE will not allow the request for funds to be processed</w:t>
      </w:r>
    </w:p>
    <w:p w:rsidR="003F4D37" w:rsidRPr="00CA1B32" w:rsidRDefault="003F4D37" w:rsidP="003F4D37">
      <w:pPr>
        <w:pStyle w:val="Normal1"/>
        <w:numPr>
          <w:ilvl w:val="0"/>
          <w:numId w:val="24"/>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All applications must be completed and not be in revision or approval status needed for the Request for Funds to be started</w:t>
      </w:r>
    </w:p>
    <w:p w:rsidR="003F4D37" w:rsidRPr="00CA1B32" w:rsidRDefault="003F4D37" w:rsidP="003F4D37">
      <w:pPr>
        <w:pStyle w:val="Normal1"/>
        <w:numPr>
          <w:ilvl w:val="0"/>
          <w:numId w:val="24"/>
        </w:numPr>
        <w:spacing w:after="200" w:line="276" w:lineRule="auto"/>
        <w:ind w:hanging="360"/>
        <w:contextualSpacing/>
        <w:rPr>
          <w:rFonts w:ascii="Times" w:eastAsia="Times" w:hAnsi="Times" w:cs="Times"/>
          <w:color w:val="auto"/>
          <w:sz w:val="22"/>
          <w:szCs w:val="22"/>
        </w:rPr>
      </w:pPr>
      <w:r w:rsidRPr="00CA1B32">
        <w:rPr>
          <w:rFonts w:ascii="Times" w:eastAsia="Times" w:hAnsi="Times" w:cs="Times"/>
          <w:color w:val="auto"/>
          <w:sz w:val="22"/>
          <w:szCs w:val="22"/>
        </w:rPr>
        <w:t>Click on the error message to be taken to where the revision is needed</w:t>
      </w:r>
    </w:p>
    <w:p w:rsidR="003F4D37" w:rsidRDefault="003F4D37" w:rsidP="003F4D37">
      <w:pPr>
        <w:pStyle w:val="Normal1"/>
        <w:rPr>
          <w:rFonts w:ascii="Times" w:eastAsia="Times" w:hAnsi="Times" w:cs="Times"/>
          <w:b/>
          <w:color w:val="auto"/>
          <w:sz w:val="22"/>
          <w:szCs w:val="22"/>
        </w:rPr>
      </w:pPr>
    </w:p>
    <w:p w:rsidR="003F4D37" w:rsidRPr="00CA1B32" w:rsidRDefault="003F4D37" w:rsidP="003F4D37">
      <w:pPr>
        <w:pStyle w:val="Normal1"/>
        <w:rPr>
          <w:rFonts w:ascii="Times" w:eastAsia="Times" w:hAnsi="Times" w:cs="Times"/>
          <w:b/>
          <w:color w:val="auto"/>
          <w:sz w:val="22"/>
          <w:szCs w:val="22"/>
        </w:rPr>
      </w:pPr>
      <w:r w:rsidRPr="00CA1B32">
        <w:rPr>
          <w:rFonts w:ascii="Times" w:eastAsia="Times" w:hAnsi="Times" w:cs="Times"/>
          <w:b/>
          <w:color w:val="auto"/>
          <w:sz w:val="22"/>
          <w:szCs w:val="22"/>
        </w:rPr>
        <w:t>Final Financial Reports (FFR)</w:t>
      </w:r>
    </w:p>
    <w:p w:rsidR="003F4D37" w:rsidRPr="00CA1B32" w:rsidRDefault="003F4D37" w:rsidP="003F4D37">
      <w:pPr>
        <w:pStyle w:val="Normal1"/>
        <w:numPr>
          <w:ilvl w:val="0"/>
          <w:numId w:val="25"/>
        </w:numPr>
        <w:spacing w:line="276" w:lineRule="auto"/>
        <w:ind w:hanging="360"/>
        <w:contextualSpacing/>
        <w:rPr>
          <w:color w:val="auto"/>
          <w:sz w:val="22"/>
          <w:szCs w:val="22"/>
        </w:rPr>
      </w:pPr>
      <w:r w:rsidRPr="00CA1B32">
        <w:rPr>
          <w:rFonts w:ascii="Times" w:eastAsia="Times" w:hAnsi="Times" w:cs="Times"/>
          <w:color w:val="auto"/>
          <w:sz w:val="22"/>
          <w:szCs w:val="22"/>
        </w:rPr>
        <w:t>Final Financial Reports are due to the Department by December 15</w:t>
      </w:r>
    </w:p>
    <w:p w:rsidR="003F4D37" w:rsidRPr="00CA1B32" w:rsidRDefault="003F4D37" w:rsidP="003F4D37">
      <w:pPr>
        <w:pStyle w:val="Normal1"/>
        <w:numPr>
          <w:ilvl w:val="0"/>
          <w:numId w:val="25"/>
        </w:numPr>
        <w:spacing w:after="200" w:line="276" w:lineRule="auto"/>
        <w:ind w:hanging="360"/>
        <w:contextualSpacing/>
        <w:rPr>
          <w:color w:val="auto"/>
          <w:sz w:val="22"/>
          <w:szCs w:val="22"/>
        </w:rPr>
      </w:pPr>
      <w:r w:rsidRPr="00CA1B32">
        <w:rPr>
          <w:rFonts w:ascii="Times" w:eastAsia="Times" w:hAnsi="Times" w:cs="Times"/>
          <w:color w:val="auto"/>
          <w:sz w:val="22"/>
          <w:szCs w:val="22"/>
        </w:rPr>
        <w:t>There is a two week turn-around time frame for Department approval, once the Final Financial Report has been completed and submitted</w:t>
      </w:r>
    </w:p>
    <w:p w:rsidR="003F4D37" w:rsidRPr="00EE4AF6" w:rsidRDefault="003F4D37" w:rsidP="003F4D37">
      <w:pPr>
        <w:pStyle w:val="Normal1"/>
        <w:ind w:left="360"/>
        <w:rPr>
          <w:rFonts w:ascii="Times" w:eastAsia="Times" w:hAnsi="Times" w:cs="Times"/>
          <w:i/>
          <w:color w:val="auto"/>
          <w:sz w:val="22"/>
          <w:szCs w:val="22"/>
        </w:rPr>
      </w:pPr>
      <w:r w:rsidRPr="00EE4AF6">
        <w:rPr>
          <w:rFonts w:ascii="Times" w:eastAsia="Times" w:hAnsi="Times" w:cs="Times"/>
          <w:i/>
          <w:color w:val="auto"/>
          <w:sz w:val="22"/>
          <w:szCs w:val="22"/>
        </w:rPr>
        <w:t>Tips for Addressing Issues:</w:t>
      </w:r>
    </w:p>
    <w:p w:rsidR="003F4D37" w:rsidRPr="00CA1B32" w:rsidRDefault="003F4D37" w:rsidP="003F4D37">
      <w:pPr>
        <w:pStyle w:val="Normal1"/>
        <w:numPr>
          <w:ilvl w:val="0"/>
          <w:numId w:val="26"/>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Log in</w:t>
      </w:r>
    </w:p>
    <w:p w:rsidR="003F4D37" w:rsidRPr="00CA1B32" w:rsidRDefault="003F4D37" w:rsidP="003F4D37">
      <w:pPr>
        <w:pStyle w:val="Normal1"/>
        <w:numPr>
          <w:ilvl w:val="0"/>
          <w:numId w:val="26"/>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Make sure you are in the correct fiscal year</w:t>
      </w:r>
    </w:p>
    <w:p w:rsidR="003F4D37" w:rsidRPr="00CA1B32" w:rsidRDefault="003F4D37" w:rsidP="003F4D37">
      <w:pPr>
        <w:pStyle w:val="Normal1"/>
        <w:numPr>
          <w:ilvl w:val="0"/>
          <w:numId w:val="26"/>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If you have an error message, e-PAGE will not allow the Final Financial Report to be submitted</w:t>
      </w:r>
    </w:p>
    <w:p w:rsidR="003F4D37" w:rsidRPr="00CA1B32" w:rsidRDefault="003F4D37" w:rsidP="003F4D37">
      <w:pPr>
        <w:pStyle w:val="Normal1"/>
        <w:numPr>
          <w:ilvl w:val="0"/>
          <w:numId w:val="26"/>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Click on the error message to be taken to where the revision is needed</w:t>
      </w:r>
    </w:p>
    <w:p w:rsidR="003F4D37" w:rsidRPr="00CA1B32" w:rsidRDefault="003F4D37" w:rsidP="003F4D37">
      <w:pPr>
        <w:pStyle w:val="Normal1"/>
        <w:numPr>
          <w:ilvl w:val="0"/>
          <w:numId w:val="26"/>
        </w:numPr>
        <w:spacing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If carryover</w:t>
      </w:r>
      <w:r>
        <w:rPr>
          <w:rFonts w:ascii="Times" w:eastAsia="Times" w:hAnsi="Times" w:cs="Times"/>
          <w:color w:val="auto"/>
          <w:sz w:val="22"/>
          <w:szCs w:val="22"/>
        </w:rPr>
        <w:t xml:space="preserve"> </w:t>
      </w:r>
      <w:r w:rsidRPr="00CA1B32">
        <w:rPr>
          <w:rFonts w:ascii="Times" w:eastAsia="Times" w:hAnsi="Times" w:cs="Times"/>
          <w:color w:val="auto"/>
          <w:sz w:val="22"/>
          <w:szCs w:val="22"/>
        </w:rPr>
        <w:t>exceeding 15% a required additional documentation will be needed in the history log</w:t>
      </w:r>
    </w:p>
    <w:p w:rsidR="003F4D37" w:rsidRPr="003D2A6B" w:rsidRDefault="003F4D37" w:rsidP="003F4D37">
      <w:pPr>
        <w:pStyle w:val="Normal1"/>
        <w:numPr>
          <w:ilvl w:val="0"/>
          <w:numId w:val="26"/>
        </w:numPr>
        <w:spacing w:after="200" w:line="276" w:lineRule="auto"/>
        <w:ind w:left="1080" w:hanging="360"/>
        <w:contextualSpacing/>
        <w:rPr>
          <w:rFonts w:ascii="Times" w:eastAsia="Times" w:hAnsi="Times" w:cs="Times"/>
          <w:color w:val="auto"/>
          <w:sz w:val="22"/>
          <w:szCs w:val="22"/>
        </w:rPr>
      </w:pPr>
      <w:r w:rsidRPr="00CA1B32">
        <w:rPr>
          <w:rFonts w:ascii="Times" w:eastAsia="Times" w:hAnsi="Times" w:cs="Times"/>
          <w:color w:val="auto"/>
          <w:sz w:val="22"/>
          <w:szCs w:val="22"/>
        </w:rPr>
        <w:t xml:space="preserve">Once the Final Financial Report is completed, all carry over will be reflected in the current fiscal year’s </w:t>
      </w:r>
      <w:r w:rsidRPr="00CA1B32">
        <w:rPr>
          <w:rFonts w:ascii="Times" w:eastAsia="Times" w:hAnsi="Times" w:cs="Times"/>
          <w:color w:val="auto"/>
          <w:sz w:val="22"/>
          <w:szCs w:val="22"/>
        </w:rPr>
        <w:lastRenderedPageBreak/>
        <w:t>allocation</w:t>
      </w:r>
    </w:p>
    <w:p w:rsidR="003F4D37" w:rsidRPr="00CA1B32" w:rsidRDefault="003F4D37" w:rsidP="003F4D37">
      <w:pPr>
        <w:pStyle w:val="TOCHeading"/>
      </w:pPr>
      <w:r w:rsidRPr="00CA1B32">
        <w:t>Assessment, Data Collection, and Reporting</w:t>
      </w:r>
    </w:p>
    <w:p w:rsidR="003F4D37" w:rsidRPr="009B1D42" w:rsidRDefault="003F4D37" w:rsidP="003F4D37">
      <w:pPr>
        <w:pStyle w:val="Normal1"/>
        <w:rPr>
          <w:rFonts w:eastAsia="Times"/>
        </w:rPr>
      </w:pPr>
      <w:r w:rsidRPr="009B1D42">
        <w:rPr>
          <w:rFonts w:eastAsia="Times"/>
        </w:rPr>
        <w:t xml:space="preserve">ED requires annual data collection and reporting from both SEAs and LEAs as part of the </w:t>
      </w:r>
      <w:hyperlink r:id="rId38" w:history="1">
        <w:r w:rsidRPr="009B1D42">
          <w:rPr>
            <w:rStyle w:val="Hyperlink"/>
            <w:rFonts w:eastAsia="Times"/>
          </w:rPr>
          <w:t>Consolidated State Performance Reports (CSPR</w:t>
        </w:r>
      </w:hyperlink>
      <w:r w:rsidRPr="009B1D42">
        <w:rPr>
          <w:rFonts w:eastAsia="Times"/>
        </w:rPr>
        <w:t>) process. NDE is in the process of streamlining these data collection processes, and will provide specific instructions throughout the fiscal year on gathering and submitting specific CSPR data points.</w:t>
      </w:r>
    </w:p>
    <w:p w:rsidR="003F4D37" w:rsidRPr="00CA1B32" w:rsidRDefault="003F4D37" w:rsidP="003F4D37">
      <w:pPr>
        <w:pStyle w:val="TOCHeading"/>
      </w:pPr>
      <w:r w:rsidRPr="00CA1B32">
        <w:t>Monitoring</w:t>
      </w:r>
    </w:p>
    <w:p w:rsidR="003F4D37" w:rsidRPr="00E73EB3" w:rsidRDefault="003F4D37" w:rsidP="003F4D37">
      <w:pPr>
        <w:rPr>
          <w:b/>
        </w:rPr>
      </w:pPr>
      <w:r w:rsidRPr="00E73EB3">
        <w:rPr>
          <w:b/>
        </w:rPr>
        <w:t xml:space="preserve">Why do we monitor? </w:t>
      </w:r>
    </w:p>
    <w:p w:rsidR="003F4D37" w:rsidRPr="00CA1B32" w:rsidRDefault="003F4D37" w:rsidP="003F4D37">
      <w:pPr>
        <w:pStyle w:val="Normal1"/>
        <w:numPr>
          <w:ilvl w:val="0"/>
          <w:numId w:val="3"/>
        </w:numPr>
        <w:ind w:left="360" w:hanging="360"/>
        <w:contextualSpacing/>
        <w:rPr>
          <w:rFonts w:ascii="Times" w:eastAsia="Times" w:hAnsi="Times" w:cs="Times"/>
          <w:b/>
          <w:color w:val="auto"/>
          <w:sz w:val="22"/>
          <w:szCs w:val="22"/>
        </w:rPr>
      </w:pPr>
      <w:r w:rsidRPr="00CA1B32">
        <w:rPr>
          <w:rFonts w:ascii="Times" w:eastAsia="Times" w:hAnsi="Times" w:cs="Times"/>
          <w:b/>
          <w:color w:val="auto"/>
          <w:sz w:val="22"/>
          <w:szCs w:val="22"/>
        </w:rPr>
        <w:t>Building Relationships - We</w:t>
      </w:r>
      <w:r>
        <w:rPr>
          <w:rFonts w:ascii="Times" w:eastAsia="Times" w:hAnsi="Times" w:cs="Times"/>
          <w:b/>
          <w:color w:val="auto"/>
          <w:sz w:val="22"/>
          <w:szCs w:val="22"/>
        </w:rPr>
        <w:t>’</w:t>
      </w:r>
      <w:r w:rsidRPr="00CA1B32">
        <w:rPr>
          <w:rFonts w:ascii="Times" w:eastAsia="Times" w:hAnsi="Times" w:cs="Times"/>
          <w:b/>
          <w:color w:val="auto"/>
          <w:sz w:val="22"/>
          <w:szCs w:val="22"/>
        </w:rPr>
        <w:t xml:space="preserve">re in this together. </w:t>
      </w:r>
    </w:p>
    <w:p w:rsidR="003F4D37" w:rsidRPr="00CA1B32" w:rsidRDefault="003F4D37" w:rsidP="003F4D37">
      <w:pPr>
        <w:pStyle w:val="Normal1"/>
        <w:ind w:left="360"/>
        <w:rPr>
          <w:rFonts w:ascii="Times" w:eastAsia="Times" w:hAnsi="Times" w:cs="Times"/>
          <w:color w:val="auto"/>
          <w:sz w:val="22"/>
          <w:szCs w:val="22"/>
        </w:rPr>
      </w:pPr>
      <w:r w:rsidRPr="00CA1B32">
        <w:rPr>
          <w:rFonts w:ascii="Times" w:eastAsia="Times" w:hAnsi="Times" w:cs="Times"/>
          <w:color w:val="auto"/>
          <w:sz w:val="22"/>
          <w:szCs w:val="22"/>
        </w:rPr>
        <w:t xml:space="preserve">The Nevada Department of Education’s main objective is to raise student achievement for Nevada’s public school children. Through cooperative assessment of the federal programs between the State and the local education agencies (LEAs), the quality of services to students will be strengthened and improved. </w:t>
      </w:r>
    </w:p>
    <w:p w:rsidR="003F4D37" w:rsidRPr="00CA1B32" w:rsidRDefault="003F4D37" w:rsidP="003F4D37">
      <w:pPr>
        <w:pStyle w:val="Normal1"/>
        <w:numPr>
          <w:ilvl w:val="0"/>
          <w:numId w:val="3"/>
        </w:numPr>
        <w:ind w:left="360" w:hanging="360"/>
        <w:contextualSpacing/>
        <w:rPr>
          <w:rFonts w:ascii="Times" w:eastAsia="Times" w:hAnsi="Times" w:cs="Times"/>
          <w:b/>
          <w:color w:val="auto"/>
          <w:sz w:val="22"/>
          <w:szCs w:val="22"/>
        </w:rPr>
      </w:pPr>
      <w:r w:rsidRPr="00CA1B32">
        <w:rPr>
          <w:rFonts w:ascii="Times" w:eastAsia="Times" w:hAnsi="Times" w:cs="Times"/>
          <w:b/>
          <w:color w:val="auto"/>
          <w:sz w:val="22"/>
          <w:szCs w:val="22"/>
        </w:rPr>
        <w:t>Technical Assistance - We</w:t>
      </w:r>
      <w:r>
        <w:rPr>
          <w:rFonts w:ascii="Times" w:eastAsia="Times" w:hAnsi="Times" w:cs="Times"/>
          <w:b/>
          <w:color w:val="auto"/>
          <w:sz w:val="22"/>
          <w:szCs w:val="22"/>
        </w:rPr>
        <w:t>’</w:t>
      </w:r>
      <w:r w:rsidRPr="00CA1B32">
        <w:rPr>
          <w:rFonts w:ascii="Times" w:eastAsia="Times" w:hAnsi="Times" w:cs="Times"/>
          <w:b/>
          <w:color w:val="auto"/>
          <w:sz w:val="22"/>
          <w:szCs w:val="22"/>
        </w:rPr>
        <w:t xml:space="preserve">re here to help. </w:t>
      </w:r>
    </w:p>
    <w:p w:rsidR="003F4D37" w:rsidRPr="00CA1B32" w:rsidRDefault="003F4D37" w:rsidP="003F4D37">
      <w:pPr>
        <w:pStyle w:val="Normal1"/>
        <w:ind w:left="360"/>
        <w:rPr>
          <w:rFonts w:ascii="Times" w:eastAsia="Times" w:hAnsi="Times" w:cs="Times"/>
          <w:color w:val="auto"/>
          <w:sz w:val="22"/>
          <w:szCs w:val="22"/>
        </w:rPr>
      </w:pPr>
      <w:r w:rsidRPr="00CA1B32">
        <w:rPr>
          <w:rFonts w:ascii="Times" w:eastAsia="Times" w:hAnsi="Times" w:cs="Times"/>
          <w:color w:val="auto"/>
          <w:sz w:val="22"/>
          <w:szCs w:val="22"/>
        </w:rPr>
        <w:t>State monitoring team members provide technical assistance during the review visit and beyond. It is not the State</w:t>
      </w:r>
      <w:r>
        <w:rPr>
          <w:rFonts w:ascii="Times" w:eastAsia="Times" w:hAnsi="Times" w:cs="Times"/>
          <w:color w:val="auto"/>
          <w:sz w:val="22"/>
          <w:szCs w:val="22"/>
        </w:rPr>
        <w:t>’</w:t>
      </w:r>
      <w:r w:rsidRPr="00CA1B32">
        <w:rPr>
          <w:rFonts w:ascii="Times" w:eastAsia="Times" w:hAnsi="Times" w:cs="Times"/>
          <w:color w:val="auto"/>
          <w:sz w:val="22"/>
          <w:szCs w:val="22"/>
        </w:rPr>
        <w:t xml:space="preserve">s intent to tell the LEA how to run its title programs, but rather to answer questions, facilitate dialogue, and exchange ideas and information for program improvement while, at the same time, meeting all federal requirements. </w:t>
      </w:r>
    </w:p>
    <w:p w:rsidR="003F4D37" w:rsidRPr="00CA1B32" w:rsidRDefault="003F4D37" w:rsidP="003F4D37">
      <w:pPr>
        <w:pStyle w:val="Normal1"/>
        <w:numPr>
          <w:ilvl w:val="0"/>
          <w:numId w:val="3"/>
        </w:numPr>
        <w:ind w:left="360" w:hanging="360"/>
        <w:contextualSpacing/>
        <w:rPr>
          <w:rFonts w:ascii="Times" w:eastAsia="Times" w:hAnsi="Times" w:cs="Times"/>
          <w:b/>
          <w:color w:val="auto"/>
          <w:sz w:val="22"/>
          <w:szCs w:val="22"/>
        </w:rPr>
      </w:pPr>
      <w:r w:rsidRPr="00CA1B32">
        <w:rPr>
          <w:rFonts w:ascii="Times" w:eastAsia="Times" w:hAnsi="Times" w:cs="Times"/>
          <w:b/>
          <w:color w:val="auto"/>
          <w:sz w:val="22"/>
          <w:szCs w:val="22"/>
        </w:rPr>
        <w:t>Compliance - It</w:t>
      </w:r>
      <w:r>
        <w:rPr>
          <w:rFonts w:ascii="Times" w:eastAsia="Times" w:hAnsi="Times" w:cs="Times"/>
          <w:b/>
          <w:color w:val="auto"/>
          <w:sz w:val="22"/>
          <w:szCs w:val="22"/>
        </w:rPr>
        <w:t>’</w:t>
      </w:r>
      <w:r w:rsidRPr="00CA1B32">
        <w:rPr>
          <w:rFonts w:ascii="Times" w:eastAsia="Times" w:hAnsi="Times" w:cs="Times"/>
          <w:b/>
          <w:color w:val="auto"/>
          <w:sz w:val="22"/>
          <w:szCs w:val="22"/>
        </w:rPr>
        <w:t xml:space="preserve">s the law. </w:t>
      </w:r>
    </w:p>
    <w:p w:rsidR="003F4D37" w:rsidRDefault="003F4D37" w:rsidP="00444B57">
      <w:pPr>
        <w:pStyle w:val="Normal1"/>
        <w:ind w:left="360"/>
        <w:rPr>
          <w:rFonts w:ascii="Times" w:eastAsia="Times" w:hAnsi="Times" w:cs="Times"/>
          <w:color w:val="auto"/>
          <w:sz w:val="22"/>
          <w:szCs w:val="22"/>
        </w:rPr>
      </w:pPr>
      <w:r w:rsidRPr="00CA1B32">
        <w:rPr>
          <w:rFonts w:ascii="Times" w:eastAsia="Times" w:hAnsi="Times" w:cs="Times"/>
          <w:color w:val="auto"/>
          <w:sz w:val="22"/>
          <w:szCs w:val="22"/>
        </w:rPr>
        <w:t xml:space="preserve">Monitoring federal programs helps ensure that all children have a fair, equal, and significant opportunity to obtain a high-quality education. Compliance monitoring is intended to be a collaborative partnership between the State and LEAs and public charter schools to ensure compliance with </w:t>
      </w:r>
      <w:r>
        <w:rPr>
          <w:rFonts w:ascii="Times" w:eastAsia="Times" w:hAnsi="Times" w:cs="Times"/>
          <w:color w:val="auto"/>
          <w:sz w:val="22"/>
          <w:szCs w:val="22"/>
        </w:rPr>
        <w:t>ESSA</w:t>
      </w:r>
      <w:r w:rsidRPr="00CA1B32">
        <w:rPr>
          <w:rFonts w:ascii="Times" w:eastAsia="Times" w:hAnsi="Times" w:cs="Times"/>
          <w:color w:val="auto"/>
          <w:sz w:val="22"/>
          <w:szCs w:val="22"/>
        </w:rPr>
        <w:t>.</w:t>
      </w:r>
    </w:p>
    <w:p w:rsidR="00444B57" w:rsidRPr="00444B57" w:rsidRDefault="00444B57" w:rsidP="00444B57">
      <w:pPr>
        <w:pStyle w:val="Normal1"/>
        <w:ind w:left="360"/>
        <w:rPr>
          <w:rFonts w:ascii="Times" w:eastAsia="Times" w:hAnsi="Times" w:cs="Times"/>
          <w:color w:val="auto"/>
          <w:sz w:val="22"/>
          <w:szCs w:val="22"/>
        </w:rPr>
      </w:pPr>
    </w:p>
    <w:p w:rsidR="003F4D37" w:rsidRDefault="003F4D37" w:rsidP="003F4D37">
      <w:pPr>
        <w:pStyle w:val="Heading1"/>
      </w:pPr>
      <w:bookmarkStart w:id="54" w:name="_Toc504052807"/>
      <w:r>
        <w:t>Components of Title I, Part A Compliance Monitoring</w:t>
      </w:r>
      <w:bookmarkEnd w:id="54"/>
    </w:p>
    <w:p w:rsidR="003F4D37" w:rsidRDefault="003F4D37" w:rsidP="003F4D37">
      <w:pPr>
        <w:pStyle w:val="Normal1"/>
        <w:rPr>
          <w:rFonts w:ascii="Times" w:eastAsia="Times" w:hAnsi="Times" w:cs="Times"/>
          <w:sz w:val="22"/>
          <w:szCs w:val="22"/>
        </w:rPr>
      </w:pPr>
      <w:r>
        <w:rPr>
          <w:rFonts w:ascii="Times" w:eastAsia="Times" w:hAnsi="Times" w:cs="Times"/>
          <w:sz w:val="22"/>
          <w:szCs w:val="22"/>
        </w:rPr>
        <w:t>There are three types of monitoring conducted by the NDE: Desktop, Fiscal, and Onsite.  LEAs that are assigned to the Fiscal or Onsite Cycle have the potential to be selected for monitoring that particular school year, but may not be selected. LEAs that are selected for either of these cycles will receive advance notification to allow the LEA an opportunity to prepare for the monitoring visit. All LEAs assigned to Desktop Monitoring will receive desktop monitoring in that assigned year. At a minimum, the Title I LEA is required to participate in Fall and Spring desk-top programmatic monitoring through the on-line monitoring tool, eNOTE Tracker. If selected by the NDE  for onsite monitoring (based on a risk assessment), the Title I LEA must participate.  On-site monitoring, consists of completing the eNOTE Tracker on-site portion as well as participate in an on-site monitoring visit conducted by NDE staff.   A LEA submits the Title I budget and application and any revisions throughout the year through the on-</w:t>
      </w:r>
      <w:r>
        <w:rPr>
          <w:rFonts w:ascii="Times" w:eastAsia="Times" w:hAnsi="Times" w:cs="Times"/>
          <w:sz w:val="22"/>
          <w:szCs w:val="22"/>
        </w:rPr>
        <w:lastRenderedPageBreak/>
        <w:t>line grants management system, ePAGE.  Please reference the Monitoring Checklist in the Appendix for additional guidance.</w:t>
      </w:r>
    </w:p>
    <w:p w:rsidR="00D812FC" w:rsidRDefault="00D812FC" w:rsidP="003F4D37">
      <w:pPr>
        <w:pStyle w:val="Normal1"/>
        <w:rPr>
          <w:rFonts w:ascii="Times" w:eastAsia="Times" w:hAnsi="Times" w:cs="Times"/>
          <w:sz w:val="22"/>
          <w:szCs w:val="22"/>
        </w:rPr>
      </w:pPr>
    </w:p>
    <w:p w:rsidR="00D812FC" w:rsidRDefault="00D812FC" w:rsidP="003F4D37">
      <w:pPr>
        <w:pStyle w:val="Normal1"/>
        <w:rPr>
          <w:rFonts w:ascii="Times" w:eastAsia="Times" w:hAnsi="Times" w:cs="Times"/>
          <w:sz w:val="22"/>
          <w:szCs w:val="22"/>
        </w:rPr>
      </w:pPr>
    </w:p>
    <w:tbl>
      <w:tblPr>
        <w:tblW w:w="10663"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00" w:firstRow="0" w:lastRow="0" w:firstColumn="0" w:lastColumn="0" w:noHBand="0" w:noVBand="1"/>
        <w:tblCaption w:val="Components and monitoring activities "/>
      </w:tblPr>
      <w:tblGrid>
        <w:gridCol w:w="4273"/>
        <w:gridCol w:w="6390"/>
      </w:tblGrid>
      <w:tr w:rsidR="003F4D37" w:rsidTr="007C2A96">
        <w:trPr>
          <w:cantSplit/>
          <w:tblHeader/>
        </w:trPr>
        <w:tc>
          <w:tcPr>
            <w:tcW w:w="4273" w:type="dxa"/>
            <w:shd w:val="clear" w:color="auto" w:fill="1F497D"/>
          </w:tcPr>
          <w:p w:rsidR="003F4D37" w:rsidRDefault="003F4D37" w:rsidP="00364F2D">
            <w:pPr>
              <w:pStyle w:val="Normal1"/>
              <w:jc w:val="center"/>
              <w:rPr>
                <w:rFonts w:ascii="Times" w:eastAsia="Times" w:hAnsi="Times" w:cs="Times"/>
                <w:b/>
                <w:color w:val="FFFFFF"/>
                <w:sz w:val="22"/>
                <w:szCs w:val="22"/>
              </w:rPr>
            </w:pPr>
            <w:r>
              <w:rPr>
                <w:rFonts w:ascii="Times" w:eastAsia="Times" w:hAnsi="Times" w:cs="Times"/>
                <w:b/>
                <w:color w:val="FFFFFF"/>
                <w:sz w:val="22"/>
                <w:szCs w:val="22"/>
              </w:rPr>
              <w:t>Components of Compliance Monitoring</w:t>
            </w:r>
          </w:p>
        </w:tc>
        <w:tc>
          <w:tcPr>
            <w:tcW w:w="6390" w:type="dxa"/>
            <w:shd w:val="clear" w:color="auto" w:fill="1F497D"/>
          </w:tcPr>
          <w:p w:rsidR="003F4D37" w:rsidRDefault="003F4D37" w:rsidP="00364F2D">
            <w:pPr>
              <w:pStyle w:val="Normal1"/>
              <w:jc w:val="center"/>
              <w:rPr>
                <w:rFonts w:ascii="Times" w:eastAsia="Times" w:hAnsi="Times" w:cs="Times"/>
                <w:b/>
                <w:color w:val="FFFFFF"/>
                <w:sz w:val="22"/>
                <w:szCs w:val="22"/>
              </w:rPr>
            </w:pPr>
            <w:r>
              <w:rPr>
                <w:rFonts w:ascii="Times" w:eastAsia="Times" w:hAnsi="Times" w:cs="Times"/>
                <w:b/>
                <w:color w:val="FFFFFF"/>
                <w:sz w:val="22"/>
                <w:szCs w:val="22"/>
              </w:rPr>
              <w:t>Overview of Monitoring Activity</w:t>
            </w:r>
          </w:p>
        </w:tc>
      </w:tr>
      <w:tr w:rsidR="003F4D37" w:rsidTr="007050C6">
        <w:tc>
          <w:tcPr>
            <w:tcW w:w="4273" w:type="dxa"/>
          </w:tcPr>
          <w:p w:rsidR="003F4D37" w:rsidRDefault="003F4D37" w:rsidP="00364F2D">
            <w:pPr>
              <w:pStyle w:val="Normal1"/>
              <w:rPr>
                <w:rFonts w:ascii="Times" w:eastAsia="Times" w:hAnsi="Times" w:cs="Times"/>
                <w:sz w:val="22"/>
                <w:szCs w:val="22"/>
              </w:rPr>
            </w:pPr>
            <w:r>
              <w:rPr>
                <w:rFonts w:ascii="Times" w:eastAsia="Times" w:hAnsi="Times" w:cs="Times"/>
                <w:sz w:val="22"/>
                <w:szCs w:val="22"/>
              </w:rPr>
              <w:t>Desktop &amp; Fiscal Monitoring</w:t>
            </w:r>
          </w:p>
        </w:tc>
        <w:tc>
          <w:tcPr>
            <w:tcW w:w="6390" w:type="dxa"/>
          </w:tcPr>
          <w:p w:rsidR="003F4D37" w:rsidRDefault="003F4D37" w:rsidP="00364F2D">
            <w:pPr>
              <w:pStyle w:val="Normal1"/>
              <w:numPr>
                <w:ilvl w:val="0"/>
                <w:numId w:val="59"/>
              </w:numPr>
              <w:ind w:hanging="360"/>
              <w:contextualSpacing/>
              <w:rPr>
                <w:rFonts w:ascii="Times" w:eastAsia="Times" w:hAnsi="Times" w:cs="Times"/>
                <w:sz w:val="22"/>
                <w:szCs w:val="22"/>
              </w:rPr>
            </w:pPr>
            <w:r>
              <w:rPr>
                <w:rFonts w:ascii="Times" w:eastAsia="Times" w:hAnsi="Times" w:cs="Times"/>
                <w:sz w:val="22"/>
                <w:szCs w:val="22"/>
              </w:rPr>
              <w:t>LEA Title I-A budgets are reviewed and approved by NDE staff throughout the year.  LEAs are required to submit initial Title I applications and revisions through the ePAGE system.</w:t>
            </w:r>
          </w:p>
          <w:p w:rsidR="003F4D37" w:rsidRDefault="003F4D37" w:rsidP="00364F2D">
            <w:pPr>
              <w:pStyle w:val="Normal1"/>
              <w:numPr>
                <w:ilvl w:val="0"/>
                <w:numId w:val="59"/>
              </w:numPr>
              <w:ind w:hanging="360"/>
              <w:contextualSpacing/>
              <w:rPr>
                <w:rFonts w:ascii="Times" w:eastAsia="Times" w:hAnsi="Times" w:cs="Times"/>
                <w:sz w:val="22"/>
                <w:szCs w:val="22"/>
              </w:rPr>
            </w:pPr>
            <w:r>
              <w:rPr>
                <w:rFonts w:ascii="Times" w:eastAsia="Times" w:hAnsi="Times" w:cs="Times"/>
                <w:sz w:val="22"/>
                <w:szCs w:val="22"/>
              </w:rPr>
              <w:t>LEAs complete and submit the Title I-A Desktop eNOTE Tracker Fall and Spring programmatic compliance monitoring items for review and approval by NDE Title I staff.</w:t>
            </w:r>
          </w:p>
        </w:tc>
      </w:tr>
      <w:tr w:rsidR="003F4D37" w:rsidTr="007050C6">
        <w:tc>
          <w:tcPr>
            <w:tcW w:w="4273" w:type="dxa"/>
          </w:tcPr>
          <w:p w:rsidR="003F4D37" w:rsidRDefault="003F4D37" w:rsidP="00364F2D">
            <w:pPr>
              <w:pStyle w:val="Normal1"/>
              <w:rPr>
                <w:rFonts w:ascii="Times" w:eastAsia="Times" w:hAnsi="Times" w:cs="Times"/>
                <w:sz w:val="22"/>
                <w:szCs w:val="22"/>
              </w:rPr>
            </w:pPr>
            <w:r>
              <w:rPr>
                <w:rFonts w:ascii="Times" w:eastAsia="Times" w:hAnsi="Times" w:cs="Times"/>
                <w:sz w:val="22"/>
                <w:szCs w:val="22"/>
              </w:rPr>
              <w:t>On-site Monitoring</w:t>
            </w:r>
          </w:p>
        </w:tc>
        <w:tc>
          <w:tcPr>
            <w:tcW w:w="6390" w:type="dxa"/>
          </w:tcPr>
          <w:p w:rsidR="003F4D37" w:rsidRDefault="003F4D37" w:rsidP="00364F2D">
            <w:pPr>
              <w:pStyle w:val="Normal1"/>
              <w:numPr>
                <w:ilvl w:val="0"/>
                <w:numId w:val="58"/>
              </w:numPr>
              <w:ind w:hanging="360"/>
              <w:contextualSpacing/>
              <w:rPr>
                <w:rFonts w:ascii="Times" w:eastAsia="Times" w:hAnsi="Times" w:cs="Times"/>
                <w:sz w:val="22"/>
                <w:szCs w:val="22"/>
              </w:rPr>
            </w:pPr>
            <w:r>
              <w:rPr>
                <w:rFonts w:ascii="Times" w:eastAsia="Times" w:hAnsi="Times" w:cs="Times"/>
                <w:sz w:val="22"/>
                <w:szCs w:val="22"/>
              </w:rPr>
              <w:t xml:space="preserve">LEAs participate in 2 parts of Title I-A On-site monitoring, which is determined through a risk-based NDE assessment: </w:t>
            </w:r>
          </w:p>
          <w:p w:rsidR="003F4D37" w:rsidRDefault="003F4D37" w:rsidP="00364F2D">
            <w:pPr>
              <w:pStyle w:val="Normal1"/>
              <w:numPr>
                <w:ilvl w:val="1"/>
                <w:numId w:val="58"/>
              </w:numPr>
              <w:ind w:hanging="360"/>
              <w:contextualSpacing/>
              <w:rPr>
                <w:rFonts w:ascii="Times" w:eastAsia="Times" w:hAnsi="Times" w:cs="Times"/>
                <w:sz w:val="22"/>
                <w:szCs w:val="22"/>
              </w:rPr>
            </w:pPr>
            <w:r>
              <w:rPr>
                <w:rFonts w:ascii="Times" w:eastAsia="Times" w:hAnsi="Times" w:cs="Times"/>
                <w:sz w:val="22"/>
                <w:szCs w:val="22"/>
              </w:rPr>
              <w:t xml:space="preserve">On-site eNOTE Tracker compliance monitoring completed and submitted on-line by LEAs; and </w:t>
            </w:r>
          </w:p>
          <w:p w:rsidR="003F4D37" w:rsidRDefault="003F4D37" w:rsidP="00364F2D">
            <w:pPr>
              <w:pStyle w:val="Normal1"/>
              <w:numPr>
                <w:ilvl w:val="1"/>
                <w:numId w:val="58"/>
              </w:numPr>
              <w:ind w:hanging="360"/>
              <w:contextualSpacing/>
              <w:rPr>
                <w:rFonts w:ascii="Times" w:eastAsia="Times" w:hAnsi="Times" w:cs="Times"/>
                <w:sz w:val="22"/>
                <w:szCs w:val="22"/>
              </w:rPr>
            </w:pPr>
            <w:r>
              <w:rPr>
                <w:rFonts w:ascii="Times" w:eastAsia="Times" w:hAnsi="Times" w:cs="Times"/>
                <w:sz w:val="22"/>
                <w:szCs w:val="22"/>
              </w:rPr>
              <w:t>On-site monitoring visit conducted by NDE staff</w:t>
            </w:r>
          </w:p>
        </w:tc>
      </w:tr>
    </w:tbl>
    <w:p w:rsidR="003F4D37" w:rsidRPr="00CA1B32" w:rsidRDefault="003F4D37" w:rsidP="003F4D37">
      <w:pPr>
        <w:pStyle w:val="Normal1"/>
        <w:spacing w:line="240" w:lineRule="auto"/>
        <w:rPr>
          <w:rFonts w:ascii="Times" w:eastAsia="Times" w:hAnsi="Times" w:cs="Times"/>
          <w:color w:val="auto"/>
          <w:sz w:val="22"/>
          <w:szCs w:val="22"/>
        </w:rPr>
      </w:pPr>
    </w:p>
    <w:p w:rsidR="003F4D37" w:rsidRDefault="003F4D37" w:rsidP="003F4D37">
      <w:pPr>
        <w:pStyle w:val="Heading1"/>
      </w:pPr>
      <w:bookmarkStart w:id="55" w:name="_Toc504052808"/>
      <w:r>
        <w:t>eNOTE Tracker</w:t>
      </w:r>
      <w:bookmarkEnd w:id="55"/>
      <w:r>
        <w:t xml:space="preserve"> </w:t>
      </w:r>
    </w:p>
    <w:p w:rsidR="00A13403" w:rsidRDefault="003F4D37" w:rsidP="003F4D37">
      <w:pPr>
        <w:pStyle w:val="Normal1"/>
        <w:rPr>
          <w:rFonts w:ascii="Times" w:eastAsia="Times" w:hAnsi="Times" w:cs="Times"/>
          <w:sz w:val="22"/>
          <w:szCs w:val="22"/>
        </w:rPr>
      </w:pPr>
      <w:r>
        <w:rPr>
          <w:rFonts w:ascii="Times" w:eastAsia="Times" w:hAnsi="Times" w:cs="Times"/>
          <w:sz w:val="22"/>
          <w:szCs w:val="22"/>
        </w:rPr>
        <w:t xml:space="preserve">A web-based, on-line system called “eNOTE Tracker” is used to conduct the required Desktop Compliance Monitoring for Title I, Part A. eNOTE Tracker can be found at the following website </w:t>
      </w:r>
      <w:hyperlink r:id="rId39">
        <w:r w:rsidR="00D56786">
          <w:rPr>
            <w:rFonts w:ascii="Times" w:eastAsia="Times" w:hAnsi="Times" w:cs="Times"/>
            <w:color w:val="0000FF"/>
            <w:sz w:val="22"/>
            <w:szCs w:val="22"/>
            <w:u w:val="single"/>
          </w:rPr>
          <w:t>enote</w:t>
        </w:r>
      </w:hyperlink>
      <w:r>
        <w:rPr>
          <w:rFonts w:ascii="Times" w:eastAsia="Times" w:hAnsi="Times" w:cs="Times"/>
          <w:sz w:val="22"/>
          <w:szCs w:val="22"/>
        </w:rPr>
        <w:t>. The eNOTE Tracker system contains all required compliance monitoring elements for Title I, Part A, such as the monitoring criteria questions, categories, items, required documents/evidence, legal citations, resources and the electronic file cabinet for uploading evidence documents. Each year during desktop monitoring, LEAs are require to either complete Fall and Spring Desktop compliance monitoring items or the On-site Desktop compliance monitoring items.</w:t>
      </w:r>
    </w:p>
    <w:p w:rsidR="00A13403" w:rsidRDefault="00A13403" w:rsidP="003F4D37">
      <w:pPr>
        <w:pStyle w:val="Normal1"/>
        <w:rPr>
          <w:rFonts w:ascii="Times" w:eastAsia="Times" w:hAnsi="Times" w:cs="Times"/>
          <w:b/>
          <w:sz w:val="22"/>
          <w:szCs w:val="22"/>
        </w:rPr>
      </w:pPr>
      <w:r>
        <w:rPr>
          <w:rFonts w:ascii="Times" w:eastAsia="Times" w:hAnsi="Times" w:cs="Times"/>
          <w:b/>
          <w:sz w:val="22"/>
          <w:szCs w:val="22"/>
        </w:rPr>
        <w:br/>
      </w:r>
    </w:p>
    <w:p w:rsidR="003F4D37" w:rsidRDefault="003F4D37" w:rsidP="003F4D37">
      <w:pPr>
        <w:pStyle w:val="Normal1"/>
        <w:rPr>
          <w:rFonts w:ascii="Times" w:eastAsia="Times" w:hAnsi="Times" w:cs="Times"/>
          <w:sz w:val="22"/>
          <w:szCs w:val="22"/>
        </w:rPr>
      </w:pPr>
      <w:r>
        <w:rPr>
          <w:rFonts w:ascii="Times" w:eastAsia="Times" w:hAnsi="Times" w:cs="Times"/>
          <w:b/>
          <w:sz w:val="22"/>
          <w:szCs w:val="22"/>
        </w:rPr>
        <w:t>eNOTE Tracker Access and Use</w:t>
      </w:r>
      <w:r>
        <w:rPr>
          <w:rFonts w:ascii="Times" w:eastAsia="Times" w:hAnsi="Times" w:cs="Times"/>
          <w:sz w:val="22"/>
          <w:szCs w:val="22"/>
        </w:rPr>
        <w:t xml:space="preserve"> </w:t>
      </w:r>
    </w:p>
    <w:p w:rsidR="003F4D37" w:rsidRDefault="003F4D37" w:rsidP="003F4D37">
      <w:pPr>
        <w:pStyle w:val="Normal1"/>
        <w:rPr>
          <w:rFonts w:ascii="Times" w:eastAsia="Times" w:hAnsi="Times" w:cs="Times"/>
          <w:sz w:val="22"/>
          <w:szCs w:val="22"/>
        </w:rPr>
      </w:pPr>
      <w:r>
        <w:rPr>
          <w:rFonts w:ascii="Times" w:eastAsia="Times" w:hAnsi="Times" w:cs="Times"/>
          <w:sz w:val="22"/>
          <w:szCs w:val="22"/>
        </w:rPr>
        <w:t xml:space="preserve">An eNOTE Tracker User Manual can be found on the NDE website </w:t>
      </w:r>
      <w:hyperlink r:id="rId40">
        <w:r w:rsidR="00D56786">
          <w:rPr>
            <w:rFonts w:ascii="Times" w:eastAsia="Times" w:hAnsi="Times" w:cs="Times"/>
            <w:color w:val="0000FF"/>
            <w:sz w:val="22"/>
            <w:szCs w:val="22"/>
            <w:u w:val="single"/>
          </w:rPr>
          <w:t xml:space="preserve">Click here for resources </w:t>
        </w:r>
      </w:hyperlink>
      <w:r>
        <w:rPr>
          <w:rFonts w:ascii="Times" w:eastAsia="Times" w:hAnsi="Times" w:cs="Times"/>
          <w:sz w:val="22"/>
          <w:szCs w:val="22"/>
        </w:rPr>
        <w:t>.  The manual describes how to navigate the tracker on-line system, including how to log-in, find guidance and resource documents as well as the progressions of submittal, review, and approval of the compliance items. Appropriate district level staff have been assigned to their LEAs and have been provided administrative access. If an LEA would like additional staff assigned or staff removed, the LEA may add (or remove) those staff members themselves. Directions on how to add and remove users can be found in the eNOTE Tracker User Manual or the “</w:t>
      </w:r>
      <w:r>
        <w:rPr>
          <w:rFonts w:ascii="Times" w:eastAsia="Times" w:hAnsi="Times" w:cs="Times"/>
          <w:i/>
          <w:sz w:val="22"/>
          <w:szCs w:val="22"/>
        </w:rPr>
        <w:t>How to Add an LEA Submitter to eNOTE Tracker</w:t>
      </w:r>
      <w:r>
        <w:rPr>
          <w:rFonts w:ascii="Times" w:eastAsia="Times" w:hAnsi="Times" w:cs="Times"/>
          <w:sz w:val="22"/>
          <w:szCs w:val="22"/>
        </w:rPr>
        <w:t xml:space="preserve">” document.  LEA approved eNOTE submitters and reviewers can access both video and other eNOTE </w:t>
      </w:r>
      <w:r>
        <w:rPr>
          <w:rFonts w:ascii="Times" w:eastAsia="Times" w:hAnsi="Times" w:cs="Times"/>
          <w:sz w:val="22"/>
          <w:szCs w:val="22"/>
        </w:rPr>
        <w:lastRenderedPageBreak/>
        <w:t xml:space="preserve">support guidance documents on the NDE website location: </w:t>
      </w:r>
      <w:hyperlink r:id="rId41">
        <w:r w:rsidR="00D56786">
          <w:rPr>
            <w:rFonts w:ascii="Times" w:eastAsia="Times" w:hAnsi="Times" w:cs="Times"/>
            <w:color w:val="0000FF"/>
            <w:sz w:val="22"/>
            <w:szCs w:val="22"/>
            <w:u w:val="single"/>
          </w:rPr>
          <w:t>Support Videos</w:t>
        </w:r>
      </w:hyperlink>
    </w:p>
    <w:p w:rsidR="003F4D37" w:rsidRDefault="003F4D37" w:rsidP="003F4D37">
      <w:pPr>
        <w:pStyle w:val="Normal1"/>
        <w:rPr>
          <w:rFonts w:ascii="Times" w:eastAsia="Times" w:hAnsi="Times" w:cs="Times"/>
          <w:b/>
          <w:sz w:val="22"/>
          <w:szCs w:val="22"/>
        </w:rPr>
      </w:pPr>
    </w:p>
    <w:p w:rsidR="003F4D37" w:rsidRPr="002E0C9C" w:rsidRDefault="003F4D37" w:rsidP="003F4D37">
      <w:pPr>
        <w:pStyle w:val="Normal1"/>
        <w:rPr>
          <w:rFonts w:ascii="Times" w:eastAsia="Times" w:hAnsi="Times" w:cs="Times"/>
          <w:b/>
          <w:sz w:val="22"/>
          <w:szCs w:val="22"/>
        </w:rPr>
      </w:pPr>
      <w:r w:rsidRPr="002E0C9C">
        <w:rPr>
          <w:rFonts w:ascii="Times" w:eastAsia="Times" w:hAnsi="Times" w:cs="Times"/>
          <w:b/>
          <w:sz w:val="22"/>
          <w:szCs w:val="22"/>
        </w:rPr>
        <w:t xml:space="preserve">eNOTE Tracker Submission Due Dates* </w:t>
      </w:r>
    </w:p>
    <w:p w:rsidR="003F4D37" w:rsidRPr="002E0C9C" w:rsidRDefault="003F4D37" w:rsidP="003F4D37">
      <w:pPr>
        <w:pStyle w:val="Normal1"/>
        <w:rPr>
          <w:rFonts w:ascii="Times" w:eastAsia="Times" w:hAnsi="Times" w:cs="Times"/>
          <w:sz w:val="22"/>
          <w:szCs w:val="22"/>
        </w:rPr>
      </w:pPr>
      <w:r w:rsidRPr="002E0C9C">
        <w:rPr>
          <w:rFonts w:ascii="Times" w:eastAsia="Times" w:hAnsi="Times" w:cs="Times"/>
          <w:sz w:val="22"/>
          <w:szCs w:val="22"/>
        </w:rPr>
        <w:t xml:space="preserve">All submission dates are posted in eNOTE Tracker. The following summarizes the general submission due dates: </w:t>
      </w:r>
    </w:p>
    <w:p w:rsidR="003F4D37" w:rsidRPr="002E0C9C" w:rsidRDefault="003F4D37" w:rsidP="003F4D37">
      <w:pPr>
        <w:pStyle w:val="Normal1"/>
        <w:numPr>
          <w:ilvl w:val="0"/>
          <w:numId w:val="60"/>
        </w:numPr>
        <w:ind w:hanging="360"/>
        <w:contextualSpacing/>
        <w:rPr>
          <w:sz w:val="22"/>
          <w:szCs w:val="22"/>
        </w:rPr>
      </w:pPr>
      <w:r w:rsidRPr="002E0C9C">
        <w:rPr>
          <w:rFonts w:ascii="Times" w:eastAsia="Times" w:hAnsi="Times" w:cs="Times"/>
          <w:b/>
          <w:sz w:val="22"/>
          <w:szCs w:val="22"/>
        </w:rPr>
        <w:t>Fall Desktop</w:t>
      </w:r>
      <w:r w:rsidRPr="002E0C9C">
        <w:rPr>
          <w:rFonts w:ascii="Times" w:eastAsia="Times" w:hAnsi="Times" w:cs="Times"/>
          <w:sz w:val="22"/>
          <w:szCs w:val="22"/>
        </w:rPr>
        <w:t xml:space="preserve">: On or before December 30, LEAs must complete and submit Fall Desktop Monitoring items to NDE through eNOTE Tracker. </w:t>
      </w:r>
    </w:p>
    <w:p w:rsidR="003F4D37" w:rsidRPr="002E0C9C" w:rsidRDefault="003F4D37" w:rsidP="003F4D37">
      <w:pPr>
        <w:pStyle w:val="Normal1"/>
        <w:numPr>
          <w:ilvl w:val="0"/>
          <w:numId w:val="60"/>
        </w:numPr>
        <w:ind w:hanging="360"/>
        <w:contextualSpacing/>
        <w:rPr>
          <w:sz w:val="22"/>
          <w:szCs w:val="22"/>
        </w:rPr>
      </w:pPr>
      <w:r w:rsidRPr="002E0C9C">
        <w:rPr>
          <w:rFonts w:ascii="Times" w:eastAsia="Times" w:hAnsi="Times" w:cs="Times"/>
          <w:b/>
          <w:sz w:val="22"/>
          <w:szCs w:val="22"/>
        </w:rPr>
        <w:t>Spring Desktop</w:t>
      </w:r>
      <w:r w:rsidRPr="002E0C9C">
        <w:rPr>
          <w:rFonts w:ascii="Times" w:eastAsia="Times" w:hAnsi="Times" w:cs="Times"/>
          <w:sz w:val="22"/>
          <w:szCs w:val="22"/>
        </w:rPr>
        <w:t xml:space="preserve">: On or before May 15, LEAs must complete and submit Spring Desktop Monitoring items to NDE through eNOTE Tracker. </w:t>
      </w:r>
    </w:p>
    <w:p w:rsidR="003F4D37" w:rsidRPr="002E0C9C" w:rsidRDefault="003F4D37" w:rsidP="003F4D37">
      <w:pPr>
        <w:pStyle w:val="Normal1"/>
        <w:numPr>
          <w:ilvl w:val="0"/>
          <w:numId w:val="60"/>
        </w:numPr>
        <w:ind w:hanging="360"/>
        <w:contextualSpacing/>
        <w:rPr>
          <w:sz w:val="22"/>
          <w:szCs w:val="22"/>
        </w:rPr>
      </w:pPr>
      <w:r w:rsidRPr="002E0C9C">
        <w:rPr>
          <w:rFonts w:ascii="Times" w:eastAsia="Times" w:hAnsi="Times" w:cs="Times"/>
          <w:b/>
          <w:sz w:val="22"/>
          <w:szCs w:val="22"/>
        </w:rPr>
        <w:t>On-site Desktop:</w:t>
      </w:r>
      <w:r w:rsidRPr="002E0C9C">
        <w:rPr>
          <w:rFonts w:ascii="Times" w:eastAsia="Times" w:hAnsi="Times" w:cs="Times"/>
          <w:sz w:val="22"/>
          <w:szCs w:val="22"/>
        </w:rPr>
        <w:t xml:space="preserve"> On or before March 15, LEAs must complete and submit On-site Desktop Monitoring items to NDE through eNOTE Tracker. Assigned EPPs will coordinate with LEAs selected for On-site visits to ensure the On-site Desktop items are submitted prior to the On-site visit.</w:t>
      </w:r>
    </w:p>
    <w:p w:rsidR="003F4D37" w:rsidRPr="002E0C9C" w:rsidRDefault="003F4D37" w:rsidP="003F4D37">
      <w:pPr>
        <w:pStyle w:val="Normal1"/>
        <w:rPr>
          <w:rFonts w:ascii="Times" w:eastAsia="Times" w:hAnsi="Times" w:cs="Times"/>
          <w:i/>
          <w:sz w:val="22"/>
          <w:szCs w:val="22"/>
        </w:rPr>
      </w:pPr>
      <w:r w:rsidRPr="002E0C9C">
        <w:rPr>
          <w:rFonts w:ascii="Times" w:eastAsia="Times" w:hAnsi="Times" w:cs="Times"/>
          <w:i/>
          <w:sz w:val="22"/>
          <w:szCs w:val="22"/>
        </w:rPr>
        <w:t>*Please note that these deadlines are subject to change and any change in deadlines will be clearly communicated to LEAs.</w:t>
      </w:r>
    </w:p>
    <w:p w:rsidR="003F4D37" w:rsidRDefault="003F4D37" w:rsidP="003F4D37">
      <w:pPr>
        <w:pStyle w:val="Normal1"/>
        <w:rPr>
          <w:rFonts w:ascii="Times" w:eastAsia="Times" w:hAnsi="Times" w:cs="Times"/>
          <w:b/>
          <w:sz w:val="22"/>
          <w:szCs w:val="22"/>
        </w:rPr>
      </w:pPr>
    </w:p>
    <w:p w:rsidR="003F4D37" w:rsidRDefault="003F4D37" w:rsidP="003F4D37">
      <w:pPr>
        <w:pStyle w:val="Normal1"/>
        <w:rPr>
          <w:rFonts w:ascii="Times" w:eastAsia="Times" w:hAnsi="Times" w:cs="Times"/>
          <w:sz w:val="22"/>
          <w:szCs w:val="22"/>
        </w:rPr>
      </w:pPr>
      <w:r>
        <w:rPr>
          <w:rFonts w:ascii="Times" w:eastAsia="Times" w:hAnsi="Times" w:cs="Times"/>
          <w:b/>
          <w:sz w:val="22"/>
          <w:szCs w:val="22"/>
        </w:rPr>
        <w:t>Desktop Review Process</w:t>
      </w:r>
      <w:r>
        <w:rPr>
          <w:rFonts w:ascii="Times" w:eastAsia="Times" w:hAnsi="Times" w:cs="Times"/>
          <w:sz w:val="22"/>
          <w:szCs w:val="22"/>
        </w:rPr>
        <w:t xml:space="preserve"> </w:t>
      </w:r>
    </w:p>
    <w:p w:rsidR="003F4D37" w:rsidRDefault="003F4D37" w:rsidP="003F4D37">
      <w:pPr>
        <w:pStyle w:val="Normal1"/>
        <w:rPr>
          <w:rFonts w:ascii="Times" w:eastAsia="Times" w:hAnsi="Times" w:cs="Times"/>
          <w:sz w:val="22"/>
          <w:szCs w:val="22"/>
        </w:rPr>
      </w:pPr>
      <w:r>
        <w:rPr>
          <w:rFonts w:ascii="Times" w:eastAsia="Times" w:hAnsi="Times" w:cs="Times"/>
          <w:sz w:val="22"/>
          <w:szCs w:val="22"/>
        </w:rPr>
        <w:t>NDE Education Programs Professionals (EPP), assigned to specific Title I LEAs, review the LEA’s submitted responses, evidence/documents (required and supporting) and indicators. After an LEA submits its Desktop monitoring for review, the EPP will “receive” the submission and begin reviewing the items to determine compliance with the requirements of the ESEA and/or if more evidence is need to demonstrate compliance. EPPs use the provided legal citations to guide compliance determinations with each item. After review, comments are provided by the EPP on each compliance item either indicating acknowledgement of meeting the requirements of the item (“Meets Requirements”) or an explanation of what is still needed in order for the LEA to demonstrate compliance with an item. If requested documents/evidence are not provided and/or any item questions are not addressed by the LEA, that requires an automatic determination of “Does Not Meet Requirements.” If this is the case, EPPs also indicate what is still needed and the timeframe that follow-up information must be provided. Generally, an LEA will have 2 weeks in which to provide the requested information. Once the additional evidence and/or information is submitted, reviewed and approved, the EPP will indicate the compliance item is “Resolved” in eNOTE Tracker and no further action is required.</w:t>
      </w:r>
    </w:p>
    <w:p w:rsidR="003F4D37" w:rsidRDefault="003F4D37" w:rsidP="003F4D37">
      <w:pPr>
        <w:pStyle w:val="Normal1"/>
        <w:rPr>
          <w:rFonts w:ascii="Times" w:eastAsia="Times" w:hAnsi="Times" w:cs="Times"/>
          <w:b/>
          <w:sz w:val="22"/>
          <w:szCs w:val="22"/>
        </w:rPr>
      </w:pPr>
    </w:p>
    <w:p w:rsidR="003F4D37" w:rsidRDefault="003F4D37" w:rsidP="003F4D37">
      <w:pPr>
        <w:pStyle w:val="Normal1"/>
        <w:rPr>
          <w:rFonts w:ascii="Times" w:eastAsia="Times" w:hAnsi="Times" w:cs="Times"/>
          <w:b/>
          <w:sz w:val="22"/>
          <w:szCs w:val="22"/>
        </w:rPr>
      </w:pPr>
      <w:r>
        <w:rPr>
          <w:rFonts w:ascii="Times" w:eastAsia="Times" w:hAnsi="Times" w:cs="Times"/>
          <w:b/>
          <w:sz w:val="22"/>
          <w:szCs w:val="22"/>
        </w:rPr>
        <w:t>Corrective Action Plan</w:t>
      </w:r>
    </w:p>
    <w:p w:rsidR="003F4D37" w:rsidRDefault="003F4D37" w:rsidP="003F4D37">
      <w:pPr>
        <w:pStyle w:val="Normal1"/>
        <w:rPr>
          <w:rFonts w:ascii="Times" w:eastAsia="Times" w:hAnsi="Times" w:cs="Times"/>
          <w:sz w:val="22"/>
          <w:szCs w:val="22"/>
        </w:rPr>
      </w:pPr>
      <w:r>
        <w:rPr>
          <w:rFonts w:ascii="Times" w:eastAsia="Times" w:hAnsi="Times" w:cs="Times"/>
          <w:sz w:val="22"/>
          <w:szCs w:val="22"/>
        </w:rPr>
        <w:t xml:space="preserve">There are also instances when an LEA is not in compliance with an item and will be required to follow a corrective action plan. A corrective action plan is developed in collaboration between the LEA and NDE staff. The action plan will identify the necessary steps that an LEA must follow in order to correct the noncompliant item, including timelines for completion. A corrective action plan is uploaded into eNOTE Tracker, attached to the corresponding item for which the action plan was developed. The NDE EPP would provide a comment on the status and acceptance </w:t>
      </w:r>
      <w:r>
        <w:rPr>
          <w:rFonts w:ascii="Times" w:eastAsia="Times" w:hAnsi="Times" w:cs="Times"/>
          <w:sz w:val="22"/>
          <w:szCs w:val="22"/>
        </w:rPr>
        <w:lastRenderedPageBreak/>
        <w:t>of the corrective action plan and indicate the item as “Resolved.” The EPP is responsible for ensuring that the conditions of the corrective action plan are met by the LEA by the agreed upon date. In the event the corrective action plan conditions are not met, either a revised plan is submitted by the LEA and approved by NDE or a “Progression of Consequences” will be implemented to assist the LEA in meeting the Title I, Part A requirements.</w:t>
      </w:r>
    </w:p>
    <w:p w:rsidR="003F4D37" w:rsidRDefault="003F4D37" w:rsidP="003F4D37">
      <w:pPr>
        <w:pStyle w:val="Normal1"/>
        <w:rPr>
          <w:rFonts w:ascii="Times" w:eastAsia="Times" w:hAnsi="Times" w:cs="Times"/>
          <w:b/>
          <w:sz w:val="22"/>
          <w:szCs w:val="22"/>
        </w:rPr>
      </w:pPr>
    </w:p>
    <w:p w:rsidR="003F4D37" w:rsidRDefault="003F4D37" w:rsidP="003F4D37">
      <w:pPr>
        <w:pStyle w:val="Normal1"/>
        <w:rPr>
          <w:rFonts w:ascii="Times" w:eastAsia="Times" w:hAnsi="Times" w:cs="Times"/>
          <w:b/>
          <w:sz w:val="22"/>
          <w:szCs w:val="22"/>
        </w:rPr>
      </w:pPr>
      <w:r>
        <w:rPr>
          <w:rFonts w:ascii="Times" w:eastAsia="Times" w:hAnsi="Times" w:cs="Times"/>
          <w:b/>
          <w:sz w:val="22"/>
          <w:szCs w:val="22"/>
        </w:rPr>
        <w:t xml:space="preserve">eNOTE Desktop Monitoring Final Approval </w:t>
      </w:r>
    </w:p>
    <w:p w:rsidR="003F4D37" w:rsidRDefault="003F4D37" w:rsidP="003F4D37">
      <w:pPr>
        <w:pStyle w:val="Normal1"/>
        <w:rPr>
          <w:rFonts w:ascii="Times" w:eastAsia="Times" w:hAnsi="Times" w:cs="Times"/>
          <w:sz w:val="22"/>
          <w:szCs w:val="22"/>
        </w:rPr>
      </w:pPr>
      <w:r>
        <w:rPr>
          <w:rFonts w:ascii="Times" w:eastAsia="Times" w:hAnsi="Times" w:cs="Times"/>
          <w:sz w:val="22"/>
          <w:szCs w:val="22"/>
        </w:rPr>
        <w:t>Final Approval of reviewed Desktop Compliance Monitoring items will be indicated in the eNOTE Tracker system by the EPP selecting “Accepted.” An automated Title I, Part A Monitoring Nevada Department of Education message to appropriate LEA and NDE staff will be sent indicating that it was “Accepted” with no further action needed.</w:t>
      </w:r>
    </w:p>
    <w:p w:rsidR="003F4D37" w:rsidRDefault="003F4D37" w:rsidP="003F4D37">
      <w:pPr>
        <w:pStyle w:val="Normal1"/>
        <w:rPr>
          <w:rFonts w:ascii="Times" w:eastAsia="Times" w:hAnsi="Times" w:cs="Times"/>
          <w:sz w:val="22"/>
          <w:szCs w:val="22"/>
        </w:rPr>
      </w:pPr>
    </w:p>
    <w:p w:rsidR="003F4D37" w:rsidRDefault="003F4D37" w:rsidP="003F4D37">
      <w:pPr>
        <w:pStyle w:val="Heading1"/>
      </w:pPr>
      <w:bookmarkStart w:id="56" w:name="_Toc504052809"/>
      <w:r>
        <w:t>EPAGE Fiscal Monitoring</w:t>
      </w:r>
      <w:bookmarkEnd w:id="56"/>
    </w:p>
    <w:p w:rsidR="003F4D37" w:rsidRPr="00CA1B32" w:rsidRDefault="003F4D37" w:rsidP="003F4D37">
      <w:pPr>
        <w:pStyle w:val="Normal1"/>
        <w:rPr>
          <w:rFonts w:ascii="Times" w:eastAsia="Times" w:hAnsi="Times" w:cs="Times"/>
          <w:color w:val="auto"/>
          <w:sz w:val="22"/>
          <w:szCs w:val="22"/>
        </w:rPr>
      </w:pPr>
      <w:r>
        <w:rPr>
          <w:rFonts w:ascii="Times" w:eastAsia="Times" w:hAnsi="Times" w:cs="Times"/>
          <w:sz w:val="22"/>
          <w:szCs w:val="22"/>
        </w:rPr>
        <w:t xml:space="preserve">ePAGE-“Electronic Plans, Applications, Grants, and Expenditures” is a web-based tool designed to help manage our Federal and some State grants.  The online system includes processes to help LEAs manage their Title I, Part A funding applications, grant requests, grant submissions, amendments/revisions, and final financial reports.  LEA Title I, Part A applications are monitored by the State’s Title I team for approval.  ePAGE can be found at the following website </w:t>
      </w:r>
      <w:hyperlink r:id="rId42">
        <w:r>
          <w:rPr>
            <w:rFonts w:ascii="Times" w:eastAsia="Times" w:hAnsi="Times" w:cs="Times"/>
            <w:color w:val="0000FF"/>
            <w:sz w:val="22"/>
            <w:szCs w:val="22"/>
            <w:u w:val="single"/>
          </w:rPr>
          <w:t>ePAGE link</w:t>
        </w:r>
      </w:hyperlink>
      <w:r>
        <w:rPr>
          <w:rFonts w:ascii="Times" w:eastAsia="Times" w:hAnsi="Times" w:cs="Times"/>
          <w:sz w:val="22"/>
          <w:szCs w:val="22"/>
        </w:rPr>
        <w:t>.</w:t>
      </w:r>
    </w:p>
    <w:p w:rsidR="00D812FC" w:rsidRDefault="00D812F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Theme="majorEastAsia" w:hAnsiTheme="majorHAnsi" w:cstheme="majorBidi"/>
          <w:b/>
          <w:smallCaps/>
          <w:color w:val="365F91" w:themeColor="accent1" w:themeShade="BF"/>
          <w:sz w:val="28"/>
          <w:szCs w:val="28"/>
        </w:rPr>
      </w:pPr>
      <w:r>
        <w:br w:type="page"/>
      </w:r>
    </w:p>
    <w:p w:rsidR="003F4D37" w:rsidRPr="00CA1B32" w:rsidRDefault="003F4D37" w:rsidP="003F4D37">
      <w:pPr>
        <w:pStyle w:val="TOCHeading"/>
      </w:pPr>
      <w:r w:rsidRPr="00CA1B32">
        <w:lastRenderedPageBreak/>
        <w:t>Timeline</w:t>
      </w:r>
      <w:r>
        <w:t xml:space="preserve"> </w:t>
      </w:r>
      <w:r w:rsidRPr="007B1066">
        <w:rPr>
          <w:sz w:val="20"/>
          <w:szCs w:val="20"/>
        </w:rPr>
        <w:t>(*subject to change)</w:t>
      </w:r>
    </w:p>
    <w:tbl>
      <w:tblPr>
        <w:tblStyle w:val="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meline of events"/>
      </w:tblPr>
      <w:tblGrid>
        <w:gridCol w:w="1545"/>
        <w:gridCol w:w="8535"/>
      </w:tblGrid>
      <w:tr w:rsidR="003F4D37" w:rsidTr="007050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5" w:type="dxa"/>
            <w:tcBorders>
              <w:top w:val="none" w:sz="0" w:space="0" w:color="auto"/>
              <w:left w:val="none" w:sz="0" w:space="0" w:color="auto"/>
              <w:bottom w:val="none" w:sz="0" w:space="0" w:color="auto"/>
              <w:right w:val="none" w:sz="0" w:space="0" w:color="auto"/>
            </w:tcBorders>
          </w:tcPr>
          <w:p w:rsidR="003F4D37" w:rsidRDefault="003F4D37" w:rsidP="00364F2D">
            <w:pPr>
              <w:pStyle w:val="Normal1"/>
              <w:spacing w:line="240" w:lineRule="auto"/>
              <w:jc w:val="center"/>
              <w:rPr>
                <w:rFonts w:ascii="Times" w:eastAsia="Times" w:hAnsi="Times" w:cs="Times"/>
                <w:b w:val="0"/>
                <w:sz w:val="22"/>
                <w:szCs w:val="22"/>
              </w:rPr>
            </w:pPr>
            <w:r>
              <w:rPr>
                <w:rFonts w:ascii="Times" w:eastAsia="Times" w:hAnsi="Times" w:cs="Times"/>
                <w:sz w:val="22"/>
                <w:szCs w:val="22"/>
              </w:rPr>
              <w:t>Month</w:t>
            </w:r>
          </w:p>
        </w:tc>
        <w:tc>
          <w:tcPr>
            <w:tcW w:w="8535" w:type="dxa"/>
            <w:tcBorders>
              <w:top w:val="none" w:sz="0" w:space="0" w:color="auto"/>
              <w:left w:val="none" w:sz="0" w:space="0" w:color="auto"/>
              <w:bottom w:val="none" w:sz="0" w:space="0" w:color="auto"/>
              <w:right w:val="none" w:sz="0" w:space="0" w:color="auto"/>
            </w:tcBorders>
          </w:tcPr>
          <w:p w:rsidR="003F4D37" w:rsidRDefault="003F4D37" w:rsidP="00364F2D">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b w:val="0"/>
                <w:sz w:val="22"/>
                <w:szCs w:val="22"/>
              </w:rPr>
            </w:pPr>
            <w:r>
              <w:rPr>
                <w:rFonts w:ascii="Times" w:eastAsia="Times" w:hAnsi="Times" w:cs="Times"/>
                <w:sz w:val="22"/>
                <w:szCs w:val="22"/>
              </w:rPr>
              <w:t>Activities</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July</w:t>
            </w:r>
          </w:p>
        </w:tc>
        <w:tc>
          <w:tcPr>
            <w:tcW w:w="8535" w:type="dxa"/>
            <w:tcBorders>
              <w:left w:val="none" w:sz="0" w:space="0" w:color="auto"/>
            </w:tcBorders>
          </w:tcPr>
          <w:p w:rsidR="003F4D37" w:rsidRDefault="003F4D37" w:rsidP="00364F2D">
            <w:pPr>
              <w:pStyle w:val="Normal1"/>
              <w:numPr>
                <w:ilvl w:val="0"/>
                <w:numId w:val="67"/>
              </w:numPr>
              <w:ind w:hanging="360"/>
              <w:cnfStyle w:val="000000100000" w:firstRow="0" w:lastRow="0" w:firstColumn="0" w:lastColumn="0" w:oddVBand="0" w:evenVBand="0" w:oddHBand="1" w:evenHBand="0" w:firstRowFirstColumn="0" w:firstRowLastColumn="0" w:lastRowFirstColumn="0" w:lastRowLastColumn="0"/>
            </w:pPr>
            <w:r>
              <w:rPr>
                <w:b/>
              </w:rPr>
              <w:t>July 1</w:t>
            </w:r>
            <w:r>
              <w:t>-Prepare and/or submit Title I, Part A/Consolidated Application in ePAGE for review and approval for the new fiscal year.</w:t>
            </w:r>
          </w:p>
          <w:p w:rsidR="003F4D37" w:rsidRDefault="003F4D37" w:rsidP="00364F2D">
            <w:pPr>
              <w:pStyle w:val="Normal1"/>
              <w:numPr>
                <w:ilvl w:val="0"/>
                <w:numId w:val="67"/>
              </w:numPr>
              <w:ind w:hanging="360"/>
              <w:cnfStyle w:val="000000100000" w:firstRow="0" w:lastRow="0" w:firstColumn="0" w:lastColumn="0" w:oddVBand="0" w:evenVBand="0" w:oddHBand="1" w:evenHBand="0" w:firstRowFirstColumn="0" w:firstRowLastColumn="0" w:lastRowFirstColumn="0" w:lastRowLastColumn="0"/>
            </w:pPr>
            <w:r>
              <w:t>Request previous FY funds in ePAGE as the expense is encumbered.  Request previous FY funds in the correct month</w:t>
            </w:r>
          </w:p>
          <w:p w:rsidR="003F4D37" w:rsidRDefault="003F4D37" w:rsidP="00364F2D">
            <w:pPr>
              <w:pStyle w:val="Normal1"/>
              <w:numPr>
                <w:ilvl w:val="0"/>
                <w:numId w:val="67"/>
              </w:numPr>
              <w:ind w:hanging="360"/>
              <w:cnfStyle w:val="000000100000" w:firstRow="0" w:lastRow="0" w:firstColumn="0" w:lastColumn="0" w:oddVBand="0" w:evenVBand="0" w:oddHBand="1" w:evenHBand="0" w:firstRowFirstColumn="0" w:firstRowLastColumn="0" w:lastRowFirstColumn="0" w:lastRowLastColumn="0"/>
            </w:pPr>
            <w:r>
              <w:t>Assist schools with SPP development/implementation</w:t>
            </w:r>
          </w:p>
          <w:p w:rsidR="003F4D37" w:rsidRDefault="003F4D37" w:rsidP="00364F2D">
            <w:pPr>
              <w:pStyle w:val="Normal1"/>
              <w:numPr>
                <w:ilvl w:val="0"/>
                <w:numId w:val="67"/>
              </w:numPr>
              <w:ind w:hanging="360"/>
              <w:cnfStyle w:val="000000100000" w:firstRow="0" w:lastRow="0" w:firstColumn="0" w:lastColumn="0" w:oddVBand="0" w:evenVBand="0" w:oddHBand="1" w:evenHBand="0" w:firstRowFirstColumn="0" w:firstRowLastColumn="0" w:lastRowFirstColumn="0" w:lastRowLastColumn="0"/>
            </w:pPr>
            <w:r>
              <w:rPr>
                <w:b/>
              </w:rPr>
              <w:t>Ongoing</w:t>
            </w:r>
            <w:r>
              <w:t>-Support Parent and Family engagement activities based on needs assessment</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August</w:t>
            </w:r>
          </w:p>
        </w:tc>
        <w:tc>
          <w:tcPr>
            <w:tcW w:w="8535" w:type="dxa"/>
            <w:tcBorders>
              <w:left w:val="none" w:sz="0" w:space="0" w:color="auto"/>
            </w:tcBorders>
          </w:tcPr>
          <w:p w:rsidR="003F4D37" w:rsidRDefault="003F4D37" w:rsidP="00364F2D">
            <w:pPr>
              <w:pStyle w:val="Normal1"/>
              <w:numPr>
                <w:ilvl w:val="0"/>
                <w:numId w:val="69"/>
              </w:numPr>
              <w:ind w:hanging="360"/>
              <w:cnfStyle w:val="000000010000" w:firstRow="0" w:lastRow="0" w:firstColumn="0" w:lastColumn="0" w:oddVBand="0" w:evenVBand="0" w:oddHBand="0" w:evenHBand="1" w:firstRowFirstColumn="0" w:firstRowLastColumn="0" w:lastRowFirstColumn="0" w:lastRowLastColumn="0"/>
            </w:pPr>
            <w:r>
              <w:t>Request previous FY or current FY (if application is approved) funds in ePAGE as the expense is encumbered.  Request funds in the correct month</w:t>
            </w:r>
          </w:p>
          <w:p w:rsidR="003F4D37" w:rsidRDefault="003F4D37" w:rsidP="00364F2D">
            <w:pPr>
              <w:pStyle w:val="Normal1"/>
              <w:numPr>
                <w:ilvl w:val="0"/>
                <w:numId w:val="69"/>
              </w:numPr>
              <w:spacing w:after="200"/>
              <w:ind w:hanging="360"/>
              <w:cnfStyle w:val="000000010000" w:firstRow="0" w:lastRow="0" w:firstColumn="0" w:lastColumn="0" w:oddVBand="0" w:evenVBand="0" w:oddHBand="0" w:evenHBand="1" w:firstRowFirstColumn="0" w:firstRowLastColumn="0" w:lastRowFirstColumn="0" w:lastRowLastColumn="0"/>
            </w:pPr>
            <w:r>
              <w:t>Parents Right to Request: Local school districts must annually notify parents of their right to request information on the professional qualifications of their children’s teachers the first day of school.</w:t>
            </w:r>
          </w:p>
          <w:p w:rsidR="003F4D37" w:rsidRDefault="003F4D37" w:rsidP="00364F2D">
            <w:pPr>
              <w:pStyle w:val="Normal1"/>
              <w:numPr>
                <w:ilvl w:val="0"/>
                <w:numId w:val="69"/>
              </w:numPr>
              <w:spacing w:after="200"/>
              <w:ind w:hanging="360"/>
              <w:cnfStyle w:val="000000010000" w:firstRow="0" w:lastRow="0" w:firstColumn="0" w:lastColumn="0" w:oddVBand="0" w:evenVBand="0" w:oddHBand="0" w:evenHBand="1" w:firstRowFirstColumn="0" w:firstRowLastColumn="0" w:lastRowFirstColumn="0" w:lastRowLastColumn="0"/>
            </w:pPr>
            <w:r>
              <w:t>Begin to prepare the FFR for previous fiscal year</w:t>
            </w:r>
          </w:p>
          <w:p w:rsidR="003F4D37" w:rsidRDefault="003F4D37" w:rsidP="00364F2D">
            <w:pPr>
              <w:pStyle w:val="Normal1"/>
              <w:numPr>
                <w:ilvl w:val="0"/>
                <w:numId w:val="69"/>
              </w:numPr>
              <w:spacing w:after="200"/>
              <w:ind w:hanging="360"/>
              <w:cnfStyle w:val="000000010000" w:firstRow="0" w:lastRow="0" w:firstColumn="0" w:lastColumn="0" w:oddVBand="0" w:evenVBand="0" w:oddHBand="0" w:evenHBand="1" w:firstRowFirstColumn="0" w:firstRowLastColumn="0" w:lastRowFirstColumn="0" w:lastRowLastColumn="0"/>
            </w:pPr>
            <w:r>
              <w:t>Prepare and/or submit Title I, Part A/ Consolidated Application in ePage for review and approval</w:t>
            </w:r>
          </w:p>
          <w:p w:rsidR="003F4D37" w:rsidRDefault="003F4D37" w:rsidP="00364F2D">
            <w:pPr>
              <w:pStyle w:val="Normal1"/>
              <w:numPr>
                <w:ilvl w:val="0"/>
                <w:numId w:val="69"/>
              </w:numPr>
              <w:ind w:hanging="360"/>
              <w:cnfStyle w:val="000000010000" w:firstRow="0" w:lastRow="0" w:firstColumn="0" w:lastColumn="0" w:oddVBand="0" w:evenVBand="0" w:oddHBand="0" w:evenHBand="1" w:firstRowFirstColumn="0" w:firstRowLastColumn="0" w:lastRowFirstColumn="0" w:lastRowLastColumn="0"/>
            </w:pPr>
            <w:r>
              <w:t>Assist schools with SPP development/implementation</w:t>
            </w:r>
          </w:p>
          <w:p w:rsidR="003F4D37" w:rsidRDefault="003F4D37" w:rsidP="00364F2D">
            <w:pPr>
              <w:pStyle w:val="Normal1"/>
              <w:numPr>
                <w:ilvl w:val="0"/>
                <w:numId w:val="69"/>
              </w:numPr>
              <w:ind w:hanging="360"/>
              <w:cnfStyle w:val="000000010000" w:firstRow="0" w:lastRow="0" w:firstColumn="0" w:lastColumn="0" w:oddVBand="0" w:evenVBand="0" w:oddHBand="0" w:evenHBand="1" w:firstRowFirstColumn="0" w:firstRowLastColumn="0" w:lastRowFirstColumn="0" w:lastRowLastColumn="0"/>
            </w:pPr>
            <w:r>
              <w:rPr>
                <w:b/>
              </w:rPr>
              <w:t>Ongoing</w:t>
            </w:r>
            <w:r>
              <w:t>-Support Parent and Family engagement activities based on needs assessment</w:t>
            </w:r>
          </w:p>
          <w:p w:rsidR="003F4D37" w:rsidRDefault="003F4D37" w:rsidP="00364F2D">
            <w:pPr>
              <w:pStyle w:val="Normal1"/>
              <w:numPr>
                <w:ilvl w:val="0"/>
                <w:numId w:val="69"/>
              </w:numPr>
              <w:spacing w:after="200"/>
              <w:ind w:hanging="360"/>
              <w:cnfStyle w:val="000000010000" w:firstRow="0" w:lastRow="0" w:firstColumn="0" w:lastColumn="0" w:oddVBand="0" w:evenVBand="0" w:oddHBand="0" w:evenHBand="1" w:firstRowFirstColumn="0" w:firstRowLastColumn="0" w:lastRowFirstColumn="0" w:lastRowLastColumn="0"/>
            </w:pPr>
            <w:r>
              <w:t>Prepare and conduct annual meeting to review Title I-LEA/School PIPs and Compact/Accords with parents</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lastRenderedPageBreak/>
              <w:t>September</w:t>
            </w:r>
          </w:p>
        </w:tc>
        <w:tc>
          <w:tcPr>
            <w:tcW w:w="8535" w:type="dxa"/>
            <w:tcBorders>
              <w:left w:val="none" w:sz="0" w:space="0" w:color="auto"/>
            </w:tcBorders>
          </w:tcPr>
          <w:p w:rsidR="003F4D37" w:rsidRDefault="003F4D37" w:rsidP="00364F2D">
            <w:pPr>
              <w:pStyle w:val="Normal1"/>
              <w:numPr>
                <w:ilvl w:val="0"/>
                <w:numId w:val="61"/>
              </w:numPr>
              <w:spacing w:after="200"/>
              <w:ind w:hanging="360"/>
              <w:cnfStyle w:val="000000100000" w:firstRow="0" w:lastRow="0" w:firstColumn="0" w:lastColumn="0" w:oddVBand="0" w:evenVBand="0" w:oddHBand="1" w:evenHBand="0" w:firstRowFirstColumn="0" w:firstRowLastColumn="0" w:lastRowFirstColumn="0" w:lastRowLastColumn="0"/>
            </w:pPr>
            <w:r>
              <w:t>Title I-Desktop (eNote) Fall monitoring window opens</w:t>
            </w:r>
          </w:p>
          <w:p w:rsidR="003F4D37" w:rsidRDefault="003F4D37" w:rsidP="00364F2D">
            <w:pPr>
              <w:pStyle w:val="Normal1"/>
              <w:numPr>
                <w:ilvl w:val="0"/>
                <w:numId w:val="61"/>
              </w:numPr>
              <w:spacing w:after="200"/>
              <w:ind w:hanging="360"/>
              <w:cnfStyle w:val="000000100000" w:firstRow="0" w:lastRow="0" w:firstColumn="0" w:lastColumn="0" w:oddVBand="0" w:evenVBand="0" w:oddHBand="1" w:evenHBand="0" w:firstRowFirstColumn="0" w:firstRowLastColumn="0" w:lastRowFirstColumn="0" w:lastRowLastColumn="0"/>
            </w:pPr>
            <w:r>
              <w:t xml:space="preserve">Title I, Part A/Consolidated applications due to NDE </w:t>
            </w:r>
          </w:p>
          <w:p w:rsidR="003F4D37" w:rsidRDefault="003F4D37" w:rsidP="00364F2D">
            <w:pPr>
              <w:pStyle w:val="Normal1"/>
              <w:numPr>
                <w:ilvl w:val="1"/>
                <w:numId w:val="61"/>
              </w:numPr>
              <w:ind w:hanging="360"/>
              <w:cnfStyle w:val="000000100000" w:firstRow="0" w:lastRow="0" w:firstColumn="0" w:lastColumn="0" w:oddVBand="0" w:evenVBand="0" w:oddHBand="1" w:evenHBand="0" w:firstRowFirstColumn="0" w:firstRowLastColumn="0" w:lastRowFirstColumn="0" w:lastRowLastColumn="0"/>
            </w:pPr>
            <w:r>
              <w:t xml:space="preserve">~ 1 month after submission: NDE reviews Title 1 applications and determines if applications are approved, conditionally approved or not approved . </w:t>
            </w:r>
          </w:p>
          <w:p w:rsidR="003F4D37" w:rsidRDefault="003F4D37" w:rsidP="00364F2D">
            <w:pPr>
              <w:pStyle w:val="Normal1"/>
              <w:numPr>
                <w:ilvl w:val="0"/>
                <w:numId w:val="61"/>
              </w:numPr>
              <w:ind w:hanging="360"/>
              <w:cnfStyle w:val="000000100000" w:firstRow="0" w:lastRow="0" w:firstColumn="0" w:lastColumn="0" w:oddVBand="0" w:evenVBand="0" w:oddHBand="1" w:evenHBand="0" w:firstRowFirstColumn="0" w:firstRowLastColumn="0" w:lastRowFirstColumn="0" w:lastRowLastColumn="0"/>
            </w:pPr>
            <w:r>
              <w:t>Parents Right to Request: Local school districts must annually notify parents of their right to request information on the professional qualifications of their children’s teachers the first day of school.</w:t>
            </w:r>
          </w:p>
          <w:p w:rsidR="003F4D37" w:rsidRPr="007B1066" w:rsidRDefault="003F4D37" w:rsidP="00364F2D">
            <w:pPr>
              <w:pStyle w:val="Normal1"/>
              <w:numPr>
                <w:ilvl w:val="0"/>
                <w:numId w:val="61"/>
              </w:numPr>
              <w:ind w:hanging="360"/>
              <w:cnfStyle w:val="000000100000" w:firstRow="0" w:lastRow="0" w:firstColumn="0" w:lastColumn="0" w:oddVBand="0" w:evenVBand="0" w:oddHBand="1" w:evenHBand="0" w:firstRowFirstColumn="0" w:firstRowLastColumn="0" w:lastRowFirstColumn="0" w:lastRowLastColumn="0"/>
            </w:pPr>
            <w:r w:rsidRPr="007B1066">
              <w:rPr>
                <w:b/>
              </w:rPr>
              <w:t>September 30</w:t>
            </w:r>
            <w:r w:rsidRPr="007B1066">
              <w:t>-Complete FY FFR and submit.</w:t>
            </w:r>
          </w:p>
          <w:p w:rsidR="003F4D37" w:rsidRDefault="003F4D37" w:rsidP="00364F2D">
            <w:pPr>
              <w:pStyle w:val="Normal1"/>
              <w:numPr>
                <w:ilvl w:val="0"/>
                <w:numId w:val="61"/>
              </w:numPr>
              <w:ind w:hanging="360"/>
              <w:cnfStyle w:val="000000100000" w:firstRow="0" w:lastRow="0" w:firstColumn="0" w:lastColumn="0" w:oddVBand="0" w:evenVBand="0" w:oddHBand="1" w:evenHBand="0" w:firstRowFirstColumn="0" w:firstRowLastColumn="0" w:lastRowFirstColumn="0" w:lastRowLastColumn="0"/>
            </w:pPr>
            <w:r>
              <w:rPr>
                <w:b/>
              </w:rPr>
              <w:t>September 30</w:t>
            </w:r>
            <w:r>
              <w:t xml:space="preserve"> Final date to expend Title I funds for previous FY</w:t>
            </w:r>
          </w:p>
          <w:p w:rsidR="003F4D37" w:rsidRDefault="003F4D37" w:rsidP="00364F2D">
            <w:pPr>
              <w:pStyle w:val="Normal1"/>
              <w:numPr>
                <w:ilvl w:val="0"/>
                <w:numId w:val="61"/>
              </w:numPr>
              <w:spacing w:after="200"/>
              <w:ind w:hanging="360"/>
              <w:cnfStyle w:val="000000100000" w:firstRow="0" w:lastRow="0" w:firstColumn="0" w:lastColumn="0" w:oddVBand="0" w:evenVBand="0" w:oddHBand="1" w:evenHBand="0" w:firstRowFirstColumn="0" w:firstRowLastColumn="0" w:lastRowFirstColumn="0" w:lastRowLastColumn="0"/>
            </w:pPr>
            <w:r>
              <w:t>Ensure that all required Parent Notifications are sent out, including the “Parent Notification Letter,” announcing star rating and/or underperforming school/priority designation</w:t>
            </w:r>
          </w:p>
          <w:p w:rsidR="003F4D37" w:rsidRDefault="003F4D37" w:rsidP="00364F2D">
            <w:pPr>
              <w:pStyle w:val="Normal1"/>
              <w:numPr>
                <w:ilvl w:val="0"/>
                <w:numId w:val="61"/>
              </w:numPr>
              <w:ind w:hanging="360"/>
              <w:cnfStyle w:val="000000100000" w:firstRow="0" w:lastRow="0" w:firstColumn="0" w:lastColumn="0" w:oddVBand="0" w:evenVBand="0" w:oddHBand="1" w:evenHBand="0" w:firstRowFirstColumn="0" w:firstRowLastColumn="0" w:lastRowFirstColumn="0" w:lastRowLastColumn="0"/>
            </w:pPr>
            <w:r>
              <w:rPr>
                <w:b/>
              </w:rPr>
              <w:t>Ongoing</w:t>
            </w:r>
            <w:r>
              <w:t>-Support Parent and Family engagement activities based on needs assessment</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October</w:t>
            </w:r>
          </w:p>
        </w:tc>
        <w:tc>
          <w:tcPr>
            <w:tcW w:w="8535" w:type="dxa"/>
            <w:tcBorders>
              <w:left w:val="none" w:sz="0" w:space="0" w:color="auto"/>
            </w:tcBorders>
          </w:tcPr>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rPr>
                <w:b/>
              </w:rPr>
              <w:t>Oct 15</w:t>
            </w:r>
            <w:r>
              <w:t>-Title I-Updated Paraprofessional database due to NDE</w:t>
            </w:r>
          </w:p>
          <w:p w:rsidR="003F4D37" w:rsidRDefault="003F4D37" w:rsidP="00364F2D">
            <w:pPr>
              <w:pStyle w:val="Normal1"/>
              <w:numPr>
                <w:ilvl w:val="0"/>
                <w:numId w:val="71"/>
              </w:numPr>
              <w:spacing w:after="200"/>
              <w:ind w:hanging="360"/>
              <w:cnfStyle w:val="000000010000" w:firstRow="0" w:lastRow="0" w:firstColumn="0" w:lastColumn="0" w:oddVBand="0" w:evenVBand="0" w:oddHBand="0" w:evenHBand="1" w:firstRowFirstColumn="0" w:firstRowLastColumn="0" w:lastRowFirstColumn="0" w:lastRowLastColumn="0"/>
            </w:pPr>
            <w:r>
              <w:rPr>
                <w:b/>
              </w:rPr>
              <w:t>Oct 15</w:t>
            </w:r>
            <w:r>
              <w:t>-Title I Parent Involvement Policies (PIPs) for all new Title I schools and for PIPs that have been substantially revised due to NDE</w:t>
            </w:r>
          </w:p>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rPr>
                <w:b/>
              </w:rPr>
              <w:t>October 15</w:t>
            </w:r>
            <w:r>
              <w:t xml:space="preserve"> Last date for reimbursement to comply with the 15% carryover limitation </w:t>
            </w:r>
          </w:p>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rPr>
                <w:b/>
              </w:rPr>
              <w:t>October 30</w:t>
            </w:r>
            <w:r>
              <w:t xml:space="preserve"> Final Expenditure Report due</w:t>
            </w:r>
          </w:p>
          <w:p w:rsidR="003F4D37" w:rsidRDefault="003F4D37" w:rsidP="00364F2D">
            <w:pPr>
              <w:pStyle w:val="Normal1"/>
              <w:numPr>
                <w:ilvl w:val="0"/>
                <w:numId w:val="71"/>
              </w:numPr>
              <w:spacing w:after="200"/>
              <w:ind w:hanging="360"/>
              <w:cnfStyle w:val="000000010000" w:firstRow="0" w:lastRow="0" w:firstColumn="0" w:lastColumn="0" w:oddVBand="0" w:evenVBand="0" w:oddHBand="0" w:evenHBand="1" w:firstRowFirstColumn="0" w:firstRowLastColumn="0" w:lastRowFirstColumn="0" w:lastRowLastColumn="0"/>
            </w:pPr>
            <w:r w:rsidRPr="001C779B">
              <w:rPr>
                <w:b/>
              </w:rPr>
              <w:t>Oct 31</w:t>
            </w:r>
            <w:r w:rsidRPr="001C779B">
              <w:t>-</w:t>
            </w:r>
            <w:r>
              <w:t>All previous FY Final Financial Reports (FFR) for both the Consolidated and Competitive Applications must be submitted to NDE</w:t>
            </w:r>
          </w:p>
          <w:p w:rsidR="003F4D37" w:rsidRDefault="003F4D37" w:rsidP="00364F2D">
            <w:pPr>
              <w:pStyle w:val="Normal1"/>
              <w:numPr>
                <w:ilvl w:val="0"/>
                <w:numId w:val="71"/>
              </w:numPr>
              <w:spacing w:after="200"/>
              <w:ind w:hanging="360"/>
              <w:cnfStyle w:val="000000010000" w:firstRow="0" w:lastRow="0" w:firstColumn="0" w:lastColumn="0" w:oddVBand="0" w:evenVBand="0" w:oddHBand="0" w:evenHBand="1"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rPr>
                <w:b/>
              </w:rPr>
              <w:t>Oct 31</w:t>
            </w:r>
            <w:r>
              <w:t>-Title I Distinguished Schools names to NASTID</w:t>
            </w:r>
          </w:p>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t>Comparability – determine if Title I schools are receiving comparable share of state/local funds</w:t>
            </w:r>
          </w:p>
          <w:p w:rsidR="003F4D37" w:rsidRDefault="003F4D37" w:rsidP="00364F2D">
            <w:pPr>
              <w:pStyle w:val="Normal1"/>
              <w:numPr>
                <w:ilvl w:val="0"/>
                <w:numId w:val="71"/>
              </w:numPr>
              <w:spacing w:after="200"/>
              <w:ind w:hanging="360"/>
              <w:cnfStyle w:val="000000010000" w:firstRow="0" w:lastRow="0" w:firstColumn="0" w:lastColumn="0" w:oddVBand="0" w:evenVBand="0" w:oddHBand="0" w:evenHBand="1" w:firstRowFirstColumn="0" w:firstRowLastColumn="0" w:lastRowFirstColumn="0" w:lastRowLastColumn="0"/>
            </w:pPr>
            <w:r w:rsidRPr="00204042">
              <w:rPr>
                <w:b/>
              </w:rPr>
              <w:t>Ongoing</w:t>
            </w:r>
            <w:r>
              <w:t>-Assist schools with SPP development/implementation</w:t>
            </w:r>
          </w:p>
          <w:p w:rsidR="003F4D37" w:rsidRDefault="003F4D37" w:rsidP="00364F2D">
            <w:pPr>
              <w:pStyle w:val="Normal1"/>
              <w:numPr>
                <w:ilvl w:val="0"/>
                <w:numId w:val="71"/>
              </w:numPr>
              <w:ind w:hanging="360"/>
              <w:cnfStyle w:val="000000010000" w:firstRow="0" w:lastRow="0" w:firstColumn="0" w:lastColumn="0" w:oddVBand="0" w:evenVBand="0" w:oddHBand="0" w:evenHBand="1" w:firstRowFirstColumn="0" w:firstRowLastColumn="0" w:lastRowFirstColumn="0" w:lastRowLastColumn="0"/>
            </w:pPr>
            <w:r>
              <w:rPr>
                <w:b/>
              </w:rPr>
              <w:t>Ongoing</w:t>
            </w:r>
            <w:r>
              <w:t>-Support Parent and Family engagement activities based on needs assessment</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lastRenderedPageBreak/>
              <w:t>November</w:t>
            </w:r>
          </w:p>
        </w:tc>
        <w:tc>
          <w:tcPr>
            <w:tcW w:w="8535" w:type="dxa"/>
            <w:tcBorders>
              <w:left w:val="none" w:sz="0" w:space="0" w:color="auto"/>
            </w:tcBorders>
          </w:tcPr>
          <w:p w:rsidR="003F4D37" w:rsidRDefault="003F4D37" w:rsidP="00364F2D">
            <w:pPr>
              <w:pStyle w:val="Normal1"/>
              <w:numPr>
                <w:ilvl w:val="0"/>
                <w:numId w:val="63"/>
              </w:numPr>
              <w:spacing w:after="200"/>
              <w:ind w:hanging="360"/>
              <w:cnfStyle w:val="000000100000" w:firstRow="0" w:lastRow="0" w:firstColumn="0" w:lastColumn="0" w:oddVBand="0" w:evenVBand="0" w:oddHBand="1" w:evenHBand="0"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3"/>
              </w:numPr>
              <w:spacing w:after="200"/>
              <w:ind w:hanging="360"/>
              <w:cnfStyle w:val="000000100000" w:firstRow="0" w:lastRow="0" w:firstColumn="0" w:lastColumn="0" w:oddVBand="0" w:evenVBand="0" w:oddHBand="1" w:evenHBand="0" w:firstRowFirstColumn="0" w:firstRowLastColumn="0" w:lastRowFirstColumn="0" w:lastRowLastColumn="0"/>
            </w:pPr>
            <w:r>
              <w:t>Continue to respond to Title I Fall items and submit Desktop Online monitoring (eNote)</w:t>
            </w:r>
          </w:p>
          <w:p w:rsidR="003F4D37" w:rsidRDefault="003F4D37" w:rsidP="00364F2D">
            <w:pPr>
              <w:pStyle w:val="Normal1"/>
              <w:numPr>
                <w:ilvl w:val="0"/>
                <w:numId w:val="63"/>
              </w:numPr>
              <w:spacing w:after="200"/>
              <w:ind w:hanging="360"/>
              <w:cnfStyle w:val="000000100000" w:firstRow="0" w:lastRow="0" w:firstColumn="0" w:lastColumn="0" w:oddVBand="0" w:evenVBand="0" w:oddHBand="1" w:evenHBand="0"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63"/>
              </w:numPr>
              <w:ind w:hanging="360"/>
              <w:cnfStyle w:val="000000100000" w:firstRow="0" w:lastRow="0" w:firstColumn="0" w:lastColumn="0" w:oddVBand="0" w:evenVBand="0" w:oddHBand="1" w:evenHBand="0" w:firstRowFirstColumn="0" w:firstRowLastColumn="0" w:lastRowFirstColumn="0" w:lastRowLastColumn="0"/>
            </w:pPr>
            <w:r>
              <w:rPr>
                <w:b/>
              </w:rPr>
              <w:t>Ongoing</w:t>
            </w:r>
            <w:r>
              <w:t>-Support Parent and Family engagement activities based on needs assessment</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December</w:t>
            </w:r>
          </w:p>
        </w:tc>
        <w:tc>
          <w:tcPr>
            <w:tcW w:w="8535" w:type="dxa"/>
            <w:tcBorders>
              <w:left w:val="none" w:sz="0" w:space="0" w:color="auto"/>
            </w:tcBorders>
          </w:tcPr>
          <w:p w:rsidR="003F4D37" w:rsidRDefault="003F4D37" w:rsidP="00364F2D">
            <w:pPr>
              <w:pStyle w:val="Normal1"/>
              <w:numPr>
                <w:ilvl w:val="0"/>
                <w:numId w:val="70"/>
              </w:numPr>
              <w:spacing w:after="200"/>
              <w:ind w:hanging="360"/>
              <w:cnfStyle w:val="000000010000" w:firstRow="0" w:lastRow="0" w:firstColumn="0" w:lastColumn="0" w:oddVBand="0" w:evenVBand="0" w:oddHBand="0" w:evenHBand="1"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70"/>
              </w:numPr>
              <w:spacing w:after="200"/>
              <w:ind w:hanging="360"/>
              <w:cnfStyle w:val="000000010000" w:firstRow="0" w:lastRow="0" w:firstColumn="0" w:lastColumn="0" w:oddVBand="0" w:evenVBand="0" w:oddHBand="0" w:evenHBand="1" w:firstRowFirstColumn="0" w:firstRowLastColumn="0" w:lastRowFirstColumn="0" w:lastRowLastColumn="0"/>
            </w:pPr>
            <w:r>
              <w:t>Continue to respond to Title I Fall items and submit Desktop Online monitoring (eNote)</w:t>
            </w:r>
          </w:p>
          <w:p w:rsidR="003F4D37" w:rsidRDefault="003F4D37" w:rsidP="00364F2D">
            <w:pPr>
              <w:pStyle w:val="Normal1"/>
              <w:numPr>
                <w:ilvl w:val="0"/>
                <w:numId w:val="70"/>
              </w:numPr>
              <w:spacing w:after="200"/>
              <w:ind w:hanging="360"/>
              <w:cnfStyle w:val="000000010000" w:firstRow="0" w:lastRow="0" w:firstColumn="0" w:lastColumn="0" w:oddVBand="0" w:evenVBand="0" w:oddHBand="0" w:evenHBand="1" w:firstRowFirstColumn="0" w:firstRowLastColumn="0" w:lastRowFirstColumn="0" w:lastRowLastColumn="0"/>
            </w:pPr>
            <w:r>
              <w:rPr>
                <w:b/>
              </w:rPr>
              <w:t>Dec 31</w:t>
            </w:r>
            <w:r>
              <w:t>-Title I Fall Desktop Online (eNote) monitoring closes</w:t>
            </w:r>
          </w:p>
          <w:p w:rsidR="003F4D37" w:rsidRDefault="003F4D37" w:rsidP="00364F2D">
            <w:pPr>
              <w:pStyle w:val="Normal1"/>
              <w:numPr>
                <w:ilvl w:val="0"/>
                <w:numId w:val="70"/>
              </w:numPr>
              <w:spacing w:after="200"/>
              <w:ind w:hanging="360"/>
              <w:cnfStyle w:val="000000010000" w:firstRow="0" w:lastRow="0" w:firstColumn="0" w:lastColumn="0" w:oddVBand="0" w:evenVBand="0" w:oddHBand="0" w:evenHBand="1"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70"/>
              </w:numPr>
              <w:ind w:hanging="360"/>
              <w:cnfStyle w:val="000000010000" w:firstRow="0" w:lastRow="0" w:firstColumn="0" w:lastColumn="0" w:oddVBand="0" w:evenVBand="0" w:oddHBand="0" w:evenHBand="1" w:firstRowFirstColumn="0" w:firstRowLastColumn="0" w:lastRowFirstColumn="0" w:lastRowLastColumn="0"/>
            </w:pPr>
            <w:r>
              <w:rPr>
                <w:b/>
              </w:rPr>
              <w:t>Ongoing</w:t>
            </w:r>
            <w:r>
              <w:t>-Time and Effort Report check in; semi-annual reports due</w:t>
            </w:r>
          </w:p>
          <w:p w:rsidR="003F4D37" w:rsidRDefault="003F4D37" w:rsidP="00364F2D">
            <w:pPr>
              <w:pStyle w:val="Normal1"/>
              <w:numPr>
                <w:ilvl w:val="0"/>
                <w:numId w:val="70"/>
              </w:numPr>
              <w:ind w:hanging="360"/>
              <w:cnfStyle w:val="000000010000" w:firstRow="0" w:lastRow="0" w:firstColumn="0" w:lastColumn="0" w:oddVBand="0" w:evenVBand="0" w:oddHBand="0" w:evenHBand="1" w:firstRowFirstColumn="0" w:firstRowLastColumn="0" w:lastRowFirstColumn="0" w:lastRowLastColumn="0"/>
            </w:pPr>
            <w:r>
              <w:rPr>
                <w:b/>
              </w:rPr>
              <w:t>Ongoing</w:t>
            </w:r>
            <w:r>
              <w:t>-Support Parent and Family engagement activities based on needs assessment</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lastRenderedPageBreak/>
              <w:t>January</w:t>
            </w:r>
          </w:p>
        </w:tc>
        <w:tc>
          <w:tcPr>
            <w:tcW w:w="8535" w:type="dxa"/>
            <w:tcBorders>
              <w:left w:val="none" w:sz="0" w:space="0" w:color="auto"/>
            </w:tcBorders>
          </w:tcPr>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t>Title I-Spring Desktop Online monitoring (eNote) window opens</w:t>
            </w:r>
          </w:p>
          <w:p w:rsidR="003F4D37" w:rsidRDefault="003F4D37" w:rsidP="00364F2D">
            <w:pPr>
              <w:pStyle w:val="Normal1"/>
              <w:numPr>
                <w:ilvl w:val="0"/>
                <w:numId w:val="62"/>
              </w:numPr>
              <w:spacing w:after="200"/>
              <w:ind w:hanging="360"/>
              <w:cnfStyle w:val="000000100000" w:firstRow="0" w:lastRow="0" w:firstColumn="0" w:lastColumn="0" w:oddVBand="0" w:evenVBand="0" w:oddHBand="1" w:evenHBand="0"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rPr>
                <w:b/>
              </w:rPr>
              <w:t>Jan 31</w:t>
            </w:r>
            <w:r>
              <w:t>-All School Performance and District Plans due to NDE</w:t>
            </w:r>
          </w:p>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rPr>
                <w:b/>
              </w:rPr>
              <w:t>Jan 1</w:t>
            </w:r>
            <w:r>
              <w:t>-</w:t>
            </w:r>
            <w:r>
              <w:rPr>
                <w:b/>
              </w:rPr>
              <w:t>May</w:t>
            </w:r>
            <w:r>
              <w:t>-LEA/Private school consultation begins for upcoming school year</w:t>
            </w:r>
          </w:p>
          <w:p w:rsidR="003F4D37" w:rsidRDefault="003F4D37" w:rsidP="00364F2D">
            <w:pPr>
              <w:ind w:left="720"/>
              <w:cnfStyle w:val="000000100000" w:firstRow="0" w:lastRow="0" w:firstColumn="0" w:lastColumn="0" w:oddVBand="0" w:evenVBand="0" w:oddHBand="1" w:evenHBand="0" w:firstRowFirstColumn="0" w:firstRowLastColumn="0" w:lastRowFirstColumn="0" w:lastRowLastColumn="0"/>
            </w:pPr>
            <w:r w:rsidRPr="00EE4AF6">
              <w:t>Services to Private School Students – consult with officials and provide equitable Title I services to eligible students, their parents, and their teachers (NDE’s Non-Public / Private School Intent to Participate Form is available in the Appendix)</w:t>
            </w:r>
          </w:p>
          <w:p w:rsidR="003F4D37" w:rsidRDefault="003F4D37" w:rsidP="00364F2D">
            <w:pPr>
              <w:pStyle w:val="Normal1"/>
              <w:numPr>
                <w:ilvl w:val="2"/>
                <w:numId w:val="62"/>
              </w:numPr>
              <w:ind w:hanging="360"/>
              <w:cnfStyle w:val="000000100000" w:firstRow="0" w:lastRow="0" w:firstColumn="0" w:lastColumn="0" w:oddVBand="0" w:evenVBand="0" w:oddHBand="1" w:evenHBand="0" w:firstRowFirstColumn="0" w:firstRowLastColumn="0" w:lastRowFirstColumn="0" w:lastRowLastColumn="0"/>
            </w:pPr>
            <w:r>
              <w:t>Determination if school wants to participate</w:t>
            </w:r>
          </w:p>
          <w:p w:rsidR="003F4D37" w:rsidRDefault="003F4D37" w:rsidP="00364F2D">
            <w:pPr>
              <w:pStyle w:val="Normal1"/>
              <w:numPr>
                <w:ilvl w:val="2"/>
                <w:numId w:val="62"/>
              </w:numPr>
              <w:ind w:hanging="360"/>
              <w:cnfStyle w:val="000000100000" w:firstRow="0" w:lastRow="0" w:firstColumn="0" w:lastColumn="0" w:oddVBand="0" w:evenVBand="0" w:oddHBand="1" w:evenHBand="0" w:firstRowFirstColumn="0" w:firstRowLastColumn="0" w:lastRowFirstColumn="0" w:lastRowLastColumn="0"/>
            </w:pPr>
            <w:r>
              <w:t xml:space="preserve">Consultation with school officials </w:t>
            </w:r>
          </w:p>
          <w:p w:rsidR="003F4D37" w:rsidRDefault="003F4D37" w:rsidP="00364F2D">
            <w:pPr>
              <w:pStyle w:val="Normal1"/>
              <w:numPr>
                <w:ilvl w:val="2"/>
                <w:numId w:val="62"/>
              </w:numPr>
              <w:ind w:hanging="360"/>
              <w:cnfStyle w:val="000000100000" w:firstRow="0" w:lastRow="0" w:firstColumn="0" w:lastColumn="0" w:oddVBand="0" w:evenVBand="0" w:oddHBand="1" w:evenHBand="0" w:firstRowFirstColumn="0" w:firstRowLastColumn="0" w:lastRowFirstColumn="0" w:lastRowLastColumn="0"/>
            </w:pPr>
            <w:r>
              <w:t xml:space="preserve">Set academic goals for students served </w:t>
            </w:r>
          </w:p>
          <w:p w:rsidR="003F4D37" w:rsidRDefault="003F4D37" w:rsidP="00364F2D">
            <w:pPr>
              <w:pStyle w:val="Normal1"/>
              <w:numPr>
                <w:ilvl w:val="2"/>
                <w:numId w:val="62"/>
              </w:numPr>
              <w:ind w:hanging="360"/>
              <w:cnfStyle w:val="000000100000" w:firstRow="0" w:lastRow="0" w:firstColumn="0" w:lastColumn="0" w:oddVBand="0" w:evenVBand="0" w:oddHBand="1" w:evenHBand="0" w:firstRowFirstColumn="0" w:firstRowLastColumn="0" w:lastRowFirstColumn="0" w:lastRowLastColumn="0"/>
            </w:pPr>
            <w:r>
              <w:t xml:space="preserve">Services to eligible Title I students </w:t>
            </w:r>
          </w:p>
          <w:p w:rsidR="003F4D37" w:rsidRDefault="003F4D37" w:rsidP="00364F2D">
            <w:pPr>
              <w:pStyle w:val="Normal1"/>
              <w:numPr>
                <w:ilvl w:val="2"/>
                <w:numId w:val="62"/>
              </w:numPr>
              <w:ind w:hanging="360"/>
              <w:cnfStyle w:val="000000100000" w:firstRow="0" w:lastRow="0" w:firstColumn="0" w:lastColumn="0" w:oddVBand="0" w:evenVBand="0" w:oddHBand="1" w:evenHBand="0" w:firstRowFirstColumn="0" w:firstRowLastColumn="0" w:lastRowFirstColumn="0" w:lastRowLastColumn="0"/>
            </w:pPr>
            <w:r>
              <w:t>Evaluation of services and students</w:t>
            </w:r>
          </w:p>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rPr>
                <w:b/>
              </w:rPr>
              <w:t>Ongoing</w:t>
            </w:r>
            <w:r>
              <w:t>-Time and Effort Report check in</w:t>
            </w:r>
          </w:p>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62"/>
              </w:numPr>
              <w:ind w:hanging="360"/>
              <w:cnfStyle w:val="000000100000" w:firstRow="0" w:lastRow="0" w:firstColumn="0" w:lastColumn="0" w:oddVBand="0" w:evenVBand="0" w:oddHBand="1" w:evenHBand="0" w:firstRowFirstColumn="0" w:firstRowLastColumn="0" w:lastRowFirstColumn="0" w:lastRowLastColumn="0"/>
            </w:pPr>
            <w:r>
              <w:rPr>
                <w:b/>
              </w:rPr>
              <w:t>Ongoing</w:t>
            </w:r>
            <w:r>
              <w:t>-Support Parent and Family engagement activities based on needs assessment</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February</w:t>
            </w:r>
          </w:p>
        </w:tc>
        <w:tc>
          <w:tcPr>
            <w:tcW w:w="8535" w:type="dxa"/>
            <w:tcBorders>
              <w:left w:val="none" w:sz="0" w:space="0" w:color="auto"/>
            </w:tcBorders>
          </w:tcPr>
          <w:p w:rsidR="003F4D37" w:rsidRDefault="003F4D37" w:rsidP="00364F2D">
            <w:pPr>
              <w:pStyle w:val="Normal1"/>
              <w:numPr>
                <w:ilvl w:val="0"/>
                <w:numId w:val="66"/>
              </w:numPr>
              <w:spacing w:after="200"/>
              <w:ind w:hanging="360"/>
              <w:cnfStyle w:val="000000010000" w:firstRow="0" w:lastRow="0" w:firstColumn="0" w:lastColumn="0" w:oddVBand="0" w:evenVBand="0" w:oddHBand="0" w:evenHBand="1"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6"/>
              </w:numPr>
              <w:ind w:hanging="360"/>
              <w:cnfStyle w:val="000000010000" w:firstRow="0" w:lastRow="0" w:firstColumn="0" w:lastColumn="0" w:oddVBand="0" w:evenVBand="0" w:oddHBand="0" w:evenHBand="1" w:firstRowFirstColumn="0" w:firstRowLastColumn="0" w:lastRowFirstColumn="0" w:lastRowLastColumn="0"/>
            </w:pPr>
            <w:r>
              <w:rPr>
                <w:b/>
              </w:rPr>
              <w:t>Ongoing</w:t>
            </w:r>
            <w:r>
              <w:t>-Time and Effort Report check in</w:t>
            </w:r>
          </w:p>
          <w:p w:rsidR="003F4D37" w:rsidRDefault="003F4D37" w:rsidP="00364F2D">
            <w:pPr>
              <w:pStyle w:val="Normal1"/>
              <w:numPr>
                <w:ilvl w:val="0"/>
                <w:numId w:val="66"/>
              </w:numPr>
              <w:ind w:hanging="360"/>
              <w:cnfStyle w:val="000000010000" w:firstRow="0" w:lastRow="0" w:firstColumn="0" w:lastColumn="0" w:oddVBand="0" w:evenVBand="0" w:oddHBand="0" w:evenHBand="1"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66"/>
              </w:numPr>
              <w:ind w:hanging="360"/>
              <w:cnfStyle w:val="000000010000" w:firstRow="0" w:lastRow="0" w:firstColumn="0" w:lastColumn="0" w:oddVBand="0" w:evenVBand="0" w:oddHBand="0" w:evenHBand="1" w:firstRowFirstColumn="0" w:firstRowLastColumn="0" w:lastRowFirstColumn="0" w:lastRowLastColumn="0"/>
            </w:pPr>
            <w:r>
              <w:rPr>
                <w:b/>
              </w:rPr>
              <w:t>Ongoing</w:t>
            </w:r>
            <w:r>
              <w:t>-Support Parent and Family engagement activities based on needs assessment</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March</w:t>
            </w:r>
          </w:p>
        </w:tc>
        <w:tc>
          <w:tcPr>
            <w:tcW w:w="8535" w:type="dxa"/>
            <w:tcBorders>
              <w:left w:val="none" w:sz="0" w:space="0" w:color="auto"/>
            </w:tcBorders>
          </w:tcPr>
          <w:p w:rsidR="003F4D37" w:rsidRDefault="003F4D37" w:rsidP="00364F2D">
            <w:pPr>
              <w:pStyle w:val="Normal1"/>
              <w:numPr>
                <w:ilvl w:val="0"/>
                <w:numId w:val="64"/>
              </w:numPr>
              <w:spacing w:after="200"/>
              <w:ind w:hanging="360"/>
              <w:cnfStyle w:val="000000100000" w:firstRow="0" w:lastRow="0" w:firstColumn="0" w:lastColumn="0" w:oddVBand="0" w:evenVBand="0" w:oddHBand="1" w:evenHBand="0"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4"/>
              </w:numPr>
              <w:spacing w:after="200"/>
              <w:ind w:hanging="360"/>
              <w:cnfStyle w:val="000000100000" w:firstRow="0" w:lastRow="0" w:firstColumn="0" w:lastColumn="0" w:oddVBand="0" w:evenVBand="0" w:oddHBand="1" w:evenHBand="0" w:firstRowFirstColumn="0" w:firstRowLastColumn="0" w:lastRowFirstColumn="0" w:lastRowLastColumn="0"/>
            </w:pPr>
            <w:r>
              <w:t>Title I Onsite Monitoring begins</w:t>
            </w:r>
          </w:p>
          <w:p w:rsidR="003F4D37" w:rsidRDefault="003F4D37" w:rsidP="00364F2D">
            <w:pPr>
              <w:pStyle w:val="Normal1"/>
              <w:numPr>
                <w:ilvl w:val="0"/>
                <w:numId w:val="64"/>
              </w:numPr>
              <w:ind w:hanging="360"/>
              <w:cnfStyle w:val="000000100000" w:firstRow="0" w:lastRow="0" w:firstColumn="0" w:lastColumn="0" w:oddVBand="0" w:evenVBand="0" w:oddHBand="1" w:evenHBand="0" w:firstRowFirstColumn="0" w:firstRowLastColumn="0" w:lastRowFirstColumn="0" w:lastRowLastColumn="0"/>
            </w:pPr>
            <w:r>
              <w:rPr>
                <w:b/>
              </w:rPr>
              <w:t>Ongoing</w:t>
            </w:r>
            <w:r>
              <w:t>-Time and Effort Report check in</w:t>
            </w:r>
          </w:p>
          <w:p w:rsidR="003F4D37" w:rsidRDefault="003F4D37" w:rsidP="00364F2D">
            <w:pPr>
              <w:pStyle w:val="Normal1"/>
              <w:numPr>
                <w:ilvl w:val="0"/>
                <w:numId w:val="64"/>
              </w:numPr>
              <w:ind w:hanging="360"/>
              <w:cnfStyle w:val="000000100000" w:firstRow="0" w:lastRow="0" w:firstColumn="0" w:lastColumn="0" w:oddVBand="0" w:evenVBand="0" w:oddHBand="1" w:evenHBand="0"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64"/>
              </w:numPr>
              <w:ind w:hanging="360"/>
              <w:cnfStyle w:val="000000100000" w:firstRow="0" w:lastRow="0" w:firstColumn="0" w:lastColumn="0" w:oddVBand="0" w:evenVBand="0" w:oddHBand="1" w:evenHBand="0" w:firstRowFirstColumn="0" w:firstRowLastColumn="0" w:lastRowFirstColumn="0" w:lastRowLastColumn="0"/>
            </w:pPr>
            <w:r>
              <w:rPr>
                <w:b/>
              </w:rPr>
              <w:t>Ongoing</w:t>
            </w:r>
            <w:r>
              <w:t>-Support Parent and Family engagement activities based on needs assessment</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lastRenderedPageBreak/>
              <w:t>April</w:t>
            </w:r>
          </w:p>
        </w:tc>
        <w:tc>
          <w:tcPr>
            <w:tcW w:w="8535" w:type="dxa"/>
            <w:tcBorders>
              <w:left w:val="none" w:sz="0" w:space="0" w:color="auto"/>
            </w:tcBorders>
          </w:tcPr>
          <w:p w:rsidR="003F4D37" w:rsidRDefault="003F4D37" w:rsidP="00364F2D">
            <w:pPr>
              <w:pStyle w:val="Normal1"/>
              <w:numPr>
                <w:ilvl w:val="0"/>
                <w:numId w:val="72"/>
              </w:numPr>
              <w:spacing w:after="200"/>
              <w:ind w:hanging="360"/>
              <w:cnfStyle w:val="000000010000" w:firstRow="0" w:lastRow="0" w:firstColumn="0" w:lastColumn="0" w:oddVBand="0" w:evenVBand="0" w:oddHBand="0" w:evenHBand="1"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72"/>
              </w:numPr>
              <w:ind w:hanging="360"/>
              <w:cnfStyle w:val="000000010000" w:firstRow="0" w:lastRow="0" w:firstColumn="0" w:lastColumn="0" w:oddVBand="0" w:evenVBand="0" w:oddHBand="0" w:evenHBand="1" w:firstRowFirstColumn="0" w:firstRowLastColumn="0" w:lastRowFirstColumn="0" w:lastRowLastColumn="0"/>
            </w:pPr>
            <w:r>
              <w:rPr>
                <w:b/>
              </w:rPr>
              <w:t>Ongoing</w:t>
            </w:r>
            <w:r>
              <w:t>-Time and Effort Report check in</w:t>
            </w:r>
          </w:p>
          <w:p w:rsidR="003F4D37" w:rsidRDefault="003F4D37" w:rsidP="00364F2D">
            <w:pPr>
              <w:pStyle w:val="Normal1"/>
              <w:numPr>
                <w:ilvl w:val="0"/>
                <w:numId w:val="72"/>
              </w:numPr>
              <w:ind w:hanging="360"/>
              <w:cnfStyle w:val="000000010000" w:firstRow="0" w:lastRow="0" w:firstColumn="0" w:lastColumn="0" w:oddVBand="0" w:evenVBand="0" w:oddHBand="0" w:evenHBand="1"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72"/>
              </w:numPr>
              <w:ind w:hanging="360"/>
              <w:cnfStyle w:val="000000010000" w:firstRow="0" w:lastRow="0" w:firstColumn="0" w:lastColumn="0" w:oddVBand="0" w:evenVBand="0" w:oddHBand="0" w:evenHBand="1" w:firstRowFirstColumn="0" w:firstRowLastColumn="0" w:lastRowFirstColumn="0" w:lastRowLastColumn="0"/>
            </w:pPr>
            <w:r>
              <w:rPr>
                <w:b/>
              </w:rPr>
              <w:t>Ongoing</w:t>
            </w:r>
            <w:r>
              <w:t>-Support Parent and Family engagement activities based on needs assessment</w:t>
            </w:r>
          </w:p>
        </w:tc>
      </w:tr>
      <w:tr w:rsidR="003F4D37"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May</w:t>
            </w:r>
          </w:p>
        </w:tc>
        <w:tc>
          <w:tcPr>
            <w:tcW w:w="8535" w:type="dxa"/>
            <w:tcBorders>
              <w:left w:val="none" w:sz="0" w:space="0" w:color="auto"/>
            </w:tcBorders>
          </w:tcPr>
          <w:p w:rsidR="003F4D37" w:rsidRDefault="003F4D37" w:rsidP="00364F2D">
            <w:pPr>
              <w:pStyle w:val="Normal1"/>
              <w:numPr>
                <w:ilvl w:val="0"/>
                <w:numId w:val="65"/>
              </w:numPr>
              <w:spacing w:after="200"/>
              <w:ind w:hanging="360"/>
              <w:cnfStyle w:val="000000100000" w:firstRow="0" w:lastRow="0" w:firstColumn="0" w:lastColumn="0" w:oddVBand="0" w:evenVBand="0" w:oddHBand="1" w:evenHBand="0"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5"/>
              </w:numPr>
              <w:ind w:hanging="360"/>
              <w:cnfStyle w:val="000000100000" w:firstRow="0" w:lastRow="0" w:firstColumn="0" w:lastColumn="0" w:oddVBand="0" w:evenVBand="0" w:oddHBand="1" w:evenHBand="0" w:firstRowFirstColumn="0" w:firstRowLastColumn="0" w:lastRowFirstColumn="0" w:lastRowLastColumn="0"/>
            </w:pPr>
            <w:r>
              <w:rPr>
                <w:b/>
              </w:rPr>
              <w:t>May 15</w:t>
            </w:r>
            <w:r>
              <w:t>-Title I: Spring Desktop Online (eNote) monitoring window closes</w:t>
            </w:r>
          </w:p>
          <w:p w:rsidR="003F4D37" w:rsidRDefault="003F4D37" w:rsidP="00364F2D">
            <w:pPr>
              <w:pStyle w:val="Normal1"/>
              <w:numPr>
                <w:ilvl w:val="0"/>
                <w:numId w:val="65"/>
              </w:numPr>
              <w:ind w:hanging="360"/>
              <w:cnfStyle w:val="000000100000" w:firstRow="0" w:lastRow="0" w:firstColumn="0" w:lastColumn="0" w:oddVBand="0" w:evenVBand="0" w:oddHBand="1" w:evenHBand="0" w:firstRowFirstColumn="0" w:firstRowLastColumn="0" w:lastRowFirstColumn="0" w:lastRowLastColumn="0"/>
            </w:pPr>
            <w:r>
              <w:rPr>
                <w:b/>
              </w:rPr>
              <w:t>By May 15</w:t>
            </w:r>
            <w:r>
              <w:t>-Private School Consultation affirmation signed and submitted into eNote</w:t>
            </w:r>
          </w:p>
          <w:p w:rsidR="003F4D37" w:rsidRDefault="003F4D37" w:rsidP="00364F2D">
            <w:pPr>
              <w:pStyle w:val="Normal1"/>
              <w:numPr>
                <w:ilvl w:val="0"/>
                <w:numId w:val="65"/>
              </w:numPr>
              <w:ind w:hanging="360"/>
              <w:cnfStyle w:val="000000100000" w:firstRow="0" w:lastRow="0" w:firstColumn="0" w:lastColumn="0" w:oddVBand="0" w:evenVBand="0" w:oddHBand="1" w:evenHBand="0" w:firstRowFirstColumn="0" w:firstRowLastColumn="0" w:lastRowFirstColumn="0" w:lastRowLastColumn="0"/>
            </w:pPr>
            <w:r>
              <w:rPr>
                <w:b/>
              </w:rPr>
              <w:t>May 15</w:t>
            </w:r>
            <w:r>
              <w:t>-McKinney-Vento online (eNote) Monitoring window closes</w:t>
            </w:r>
          </w:p>
          <w:p w:rsidR="003F4D37" w:rsidRDefault="003F4D37" w:rsidP="00364F2D">
            <w:pPr>
              <w:pStyle w:val="Normal1"/>
              <w:numPr>
                <w:ilvl w:val="0"/>
                <w:numId w:val="65"/>
              </w:numPr>
              <w:ind w:hanging="360"/>
              <w:cnfStyle w:val="000000100000" w:firstRow="0" w:lastRow="0" w:firstColumn="0" w:lastColumn="0" w:oddVBand="0" w:evenVBand="0" w:oddHBand="1" w:evenHBand="0" w:firstRowFirstColumn="0" w:firstRowLastColumn="0" w:lastRowFirstColumn="0" w:lastRowLastColumn="0"/>
            </w:pPr>
            <w:r>
              <w:rPr>
                <w:b/>
              </w:rPr>
              <w:t>May 30</w:t>
            </w:r>
            <w:r>
              <w:t xml:space="preserve">-Last window to submit FY budget amendment </w:t>
            </w:r>
          </w:p>
        </w:tc>
      </w:tr>
      <w:tr w:rsidR="003F4D37"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Borders>
              <w:right w:val="none" w:sz="0" w:space="0" w:color="auto"/>
            </w:tcBorders>
          </w:tcPr>
          <w:p w:rsidR="003F4D37" w:rsidRDefault="003F4D37" w:rsidP="00364F2D">
            <w:pPr>
              <w:pStyle w:val="Normal1"/>
              <w:spacing w:line="240" w:lineRule="auto"/>
              <w:jc w:val="right"/>
              <w:rPr>
                <w:rFonts w:ascii="Times" w:eastAsia="Times" w:hAnsi="Times" w:cs="Times"/>
                <w:b w:val="0"/>
                <w:sz w:val="22"/>
                <w:szCs w:val="22"/>
              </w:rPr>
            </w:pPr>
            <w:r>
              <w:rPr>
                <w:rFonts w:ascii="Times" w:eastAsia="Times" w:hAnsi="Times" w:cs="Times"/>
                <w:sz w:val="22"/>
                <w:szCs w:val="22"/>
              </w:rPr>
              <w:t>June</w:t>
            </w:r>
          </w:p>
        </w:tc>
        <w:tc>
          <w:tcPr>
            <w:tcW w:w="8535" w:type="dxa"/>
            <w:tcBorders>
              <w:left w:val="none" w:sz="0" w:space="0" w:color="auto"/>
            </w:tcBorders>
          </w:tcPr>
          <w:p w:rsidR="003F4D37" w:rsidRDefault="003F4D37" w:rsidP="00364F2D">
            <w:pPr>
              <w:pStyle w:val="Normal1"/>
              <w:numPr>
                <w:ilvl w:val="0"/>
                <w:numId w:val="68"/>
              </w:numPr>
              <w:spacing w:after="200"/>
              <w:ind w:hanging="360"/>
              <w:cnfStyle w:val="000000010000" w:firstRow="0" w:lastRow="0" w:firstColumn="0" w:lastColumn="0" w:oddVBand="0" w:evenVBand="0" w:oddHBand="0" w:evenHBand="1" w:firstRowFirstColumn="0" w:firstRowLastColumn="0" w:lastRowFirstColumn="0" w:lastRowLastColumn="0"/>
            </w:pPr>
            <w:r>
              <w:rPr>
                <w:b/>
              </w:rPr>
              <w:t>June 1</w:t>
            </w:r>
            <w:r>
              <w:t>-Title I School and District Parent Involvement Policy Implementation Reports due to NDE</w:t>
            </w:r>
          </w:p>
          <w:p w:rsidR="003F4D37" w:rsidRDefault="003F4D37" w:rsidP="00364F2D">
            <w:pPr>
              <w:pStyle w:val="Normal1"/>
              <w:numPr>
                <w:ilvl w:val="0"/>
                <w:numId w:val="68"/>
              </w:numPr>
              <w:spacing w:after="200"/>
              <w:ind w:hanging="360"/>
              <w:cnfStyle w:val="000000010000" w:firstRow="0" w:lastRow="0" w:firstColumn="0" w:lastColumn="0" w:oddVBand="0" w:evenVBand="0" w:oddHBand="0" w:evenHBand="1" w:firstRowFirstColumn="0" w:firstRowLastColumn="0" w:lastRowFirstColumn="0" w:lastRowLastColumn="0"/>
            </w:pPr>
            <w:r>
              <w:t xml:space="preserve">Request FY funds in ePage as the expense is encumbered.  Request funds in the correct month. </w:t>
            </w:r>
          </w:p>
          <w:p w:rsidR="003F4D37" w:rsidRDefault="003F4D37" w:rsidP="00364F2D">
            <w:pPr>
              <w:pStyle w:val="Normal1"/>
              <w:numPr>
                <w:ilvl w:val="0"/>
                <w:numId w:val="68"/>
              </w:numPr>
              <w:ind w:hanging="360"/>
              <w:cnfStyle w:val="000000010000" w:firstRow="0" w:lastRow="0" w:firstColumn="0" w:lastColumn="0" w:oddVBand="0" w:evenVBand="0" w:oddHBand="0" w:evenHBand="1" w:firstRowFirstColumn="0" w:firstRowLastColumn="0" w:lastRowFirstColumn="0" w:lastRowLastColumn="0"/>
            </w:pPr>
            <w:r>
              <w:rPr>
                <w:b/>
              </w:rPr>
              <w:t>June 30</w:t>
            </w:r>
            <w:r>
              <w:t>-Title I allocations loaded in ePage (dependent on USDOE)</w:t>
            </w:r>
          </w:p>
          <w:p w:rsidR="003F4D37" w:rsidRDefault="003F4D37" w:rsidP="00364F2D">
            <w:pPr>
              <w:pStyle w:val="Normal1"/>
              <w:numPr>
                <w:ilvl w:val="0"/>
                <w:numId w:val="68"/>
              </w:numPr>
              <w:spacing w:after="200"/>
              <w:ind w:hanging="360"/>
              <w:cnfStyle w:val="000000010000" w:firstRow="0" w:lastRow="0" w:firstColumn="0" w:lastColumn="0" w:oddVBand="0" w:evenVBand="0" w:oddHBand="0" w:evenHBand="1" w:firstRowFirstColumn="0" w:firstRowLastColumn="0" w:lastRowFirstColumn="0" w:lastRowLastColumn="0"/>
            </w:pPr>
            <w:r>
              <w:rPr>
                <w:b/>
              </w:rPr>
              <w:t>June 30</w:t>
            </w:r>
            <w:r>
              <w:t>-End of Fiscal Year- All allocated funds need to be spent. Complete budgets uploaded into ePage for upcoming Fiscal Year.</w:t>
            </w:r>
          </w:p>
          <w:p w:rsidR="003F4D37" w:rsidRDefault="003F4D37" w:rsidP="00364F2D">
            <w:pPr>
              <w:pStyle w:val="Normal1"/>
              <w:numPr>
                <w:ilvl w:val="0"/>
                <w:numId w:val="68"/>
              </w:numPr>
              <w:spacing w:after="200"/>
              <w:ind w:hanging="360"/>
              <w:cnfStyle w:val="000000010000" w:firstRow="0" w:lastRow="0" w:firstColumn="0" w:lastColumn="0" w:oddVBand="0" w:evenVBand="0" w:oddHBand="0" w:evenHBand="1" w:firstRowFirstColumn="0" w:firstRowLastColumn="0" w:lastRowFirstColumn="0" w:lastRowLastColumn="0"/>
            </w:pPr>
            <w:r>
              <w:t>Prepare to submit Title I, Part A/Consolidated application in ePage</w:t>
            </w:r>
          </w:p>
          <w:p w:rsidR="003F4D37" w:rsidRDefault="003F4D37" w:rsidP="00364F2D">
            <w:pPr>
              <w:pStyle w:val="Normal1"/>
              <w:numPr>
                <w:ilvl w:val="0"/>
                <w:numId w:val="68"/>
              </w:numPr>
              <w:ind w:hanging="360"/>
              <w:cnfStyle w:val="000000010000" w:firstRow="0" w:lastRow="0" w:firstColumn="0" w:lastColumn="0" w:oddVBand="0" w:evenVBand="0" w:oddHBand="0" w:evenHBand="1" w:firstRowFirstColumn="0" w:firstRowLastColumn="0" w:lastRowFirstColumn="0" w:lastRowLastColumn="0"/>
            </w:pPr>
            <w:r>
              <w:rPr>
                <w:b/>
              </w:rPr>
              <w:t>Ongoing</w:t>
            </w:r>
            <w:r>
              <w:t>-Time and Effort Report check in; semi-annual reports due</w:t>
            </w:r>
          </w:p>
          <w:p w:rsidR="003F4D37" w:rsidRDefault="003F4D37" w:rsidP="00364F2D">
            <w:pPr>
              <w:pStyle w:val="Normal1"/>
              <w:numPr>
                <w:ilvl w:val="0"/>
                <w:numId w:val="68"/>
              </w:numPr>
              <w:ind w:hanging="360"/>
              <w:cnfStyle w:val="000000010000" w:firstRow="0" w:lastRow="0" w:firstColumn="0" w:lastColumn="0" w:oddVBand="0" w:evenVBand="0" w:oddHBand="0" w:evenHBand="1" w:firstRowFirstColumn="0" w:firstRowLastColumn="0" w:lastRowFirstColumn="0" w:lastRowLastColumn="0"/>
            </w:pPr>
            <w:r>
              <w:rPr>
                <w:b/>
              </w:rPr>
              <w:t>Ongoing</w:t>
            </w:r>
            <w:r>
              <w:t>-Assist schools with SPP development/implementation</w:t>
            </w:r>
          </w:p>
          <w:p w:rsidR="003F4D37" w:rsidRDefault="003F4D37" w:rsidP="00364F2D">
            <w:pPr>
              <w:pStyle w:val="Normal1"/>
              <w:numPr>
                <w:ilvl w:val="0"/>
                <w:numId w:val="68"/>
              </w:numPr>
              <w:ind w:hanging="360"/>
              <w:cnfStyle w:val="000000010000" w:firstRow="0" w:lastRow="0" w:firstColumn="0" w:lastColumn="0" w:oddVBand="0" w:evenVBand="0" w:oddHBand="0" w:evenHBand="1" w:firstRowFirstColumn="0" w:firstRowLastColumn="0" w:lastRowFirstColumn="0" w:lastRowLastColumn="0"/>
            </w:pPr>
            <w:r>
              <w:rPr>
                <w:b/>
              </w:rPr>
              <w:t>Ongoing</w:t>
            </w:r>
            <w:r>
              <w:t xml:space="preserve">-Support Parent and Family engagement activities based on needs assessment </w:t>
            </w:r>
          </w:p>
        </w:tc>
      </w:tr>
    </w:tbl>
    <w:p w:rsidR="003F4D37" w:rsidRDefault="003F4D37" w:rsidP="00A13403">
      <w:pPr>
        <w:pStyle w:val="Normal1"/>
        <w:spacing w:line="240" w:lineRule="auto"/>
        <w:rPr>
          <w:color w:val="auto"/>
        </w:rPr>
      </w:pPr>
      <w:r>
        <w:rPr>
          <w:color w:val="auto"/>
        </w:rPr>
        <w:t>*This timeline is subject to change and will be clearly communicated to LEAs if it does.</w:t>
      </w:r>
    </w:p>
    <w:p w:rsidR="00A13403" w:rsidRDefault="00A13403" w:rsidP="00A13403">
      <w:pPr>
        <w:pStyle w:val="Normal1"/>
        <w:spacing w:line="240" w:lineRule="auto"/>
        <w:rPr>
          <w:color w:val="auto"/>
        </w:rPr>
      </w:pPr>
    </w:p>
    <w:p w:rsidR="00A13403" w:rsidRDefault="00A13403" w:rsidP="00A13403">
      <w:pPr>
        <w:pStyle w:val="Normal1"/>
        <w:spacing w:line="240" w:lineRule="auto"/>
        <w:rPr>
          <w:rFonts w:ascii="Times" w:eastAsia="Times" w:hAnsi="Times" w:cs="Times"/>
          <w:b/>
          <w:color w:val="auto"/>
          <w:sz w:val="22"/>
          <w:szCs w:val="22"/>
        </w:rPr>
      </w:pPr>
    </w:p>
    <w:p w:rsidR="00A13403" w:rsidRDefault="00A1340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w:eastAsia="Times" w:hAnsi="Times" w:cs="Times"/>
          <w:b/>
          <w:bCs/>
          <w:smallCaps/>
          <w:color w:val="365F91" w:themeColor="accent1" w:themeShade="BF"/>
          <w:sz w:val="28"/>
          <w:szCs w:val="28"/>
        </w:rPr>
      </w:pPr>
      <w:bookmarkStart w:id="57" w:name="_Toc504052810"/>
      <w:r>
        <w:rPr>
          <w:color w:val="365F91" w:themeColor="accent1" w:themeShade="BF"/>
          <w:sz w:val="28"/>
          <w:szCs w:val="28"/>
        </w:rPr>
        <w:br w:type="page"/>
      </w:r>
    </w:p>
    <w:p w:rsidR="003F4D37" w:rsidRPr="007E5FA8" w:rsidRDefault="003F4D37" w:rsidP="003F4D37">
      <w:pPr>
        <w:pStyle w:val="Heading1"/>
        <w:rPr>
          <w:color w:val="365F91" w:themeColor="accent1" w:themeShade="BF"/>
          <w:sz w:val="28"/>
          <w:szCs w:val="28"/>
        </w:rPr>
      </w:pPr>
      <w:r w:rsidRPr="007E5FA8">
        <w:rPr>
          <w:color w:val="365F91" w:themeColor="accent1" w:themeShade="BF"/>
          <w:sz w:val="28"/>
          <w:szCs w:val="28"/>
        </w:rPr>
        <w:lastRenderedPageBreak/>
        <w:t>Appendices:</w:t>
      </w:r>
      <w:bookmarkEnd w:id="57"/>
    </w:p>
    <w:p w:rsidR="003F4D37" w:rsidRDefault="003F4D37" w:rsidP="003F4D37">
      <w:pPr>
        <w:rPr>
          <w:rFonts w:eastAsia="Times"/>
          <w:b/>
        </w:rPr>
      </w:pPr>
    </w:p>
    <w:p w:rsidR="003F4D37" w:rsidRPr="00C743C1" w:rsidRDefault="003F4D37" w:rsidP="003F4D37">
      <w:pPr>
        <w:jc w:val="center"/>
        <w:rPr>
          <w:rFonts w:eastAsia="Times"/>
          <w:b/>
        </w:rPr>
      </w:pPr>
      <w:r w:rsidRPr="00C743C1">
        <w:rPr>
          <w:rFonts w:eastAsia="Times"/>
          <w:b/>
        </w:rPr>
        <w:t>APPENDIX A:</w:t>
      </w:r>
    </w:p>
    <w:p w:rsidR="003F4D37" w:rsidRPr="00E73EB3" w:rsidRDefault="003F4D37" w:rsidP="003F4D37">
      <w:pPr>
        <w:jc w:val="center"/>
        <w:rPr>
          <w:rFonts w:eastAsia="Times"/>
          <w:b/>
        </w:rPr>
      </w:pPr>
      <w:r w:rsidRPr="00E73EB3">
        <w:rPr>
          <w:rFonts w:eastAsia="Times"/>
          <w:b/>
        </w:rPr>
        <w:t>EXAMPLE OF REQUEST TO WAIVE THE PROVISION OF THE</w:t>
      </w:r>
    </w:p>
    <w:p w:rsidR="003F4D37" w:rsidRPr="007E5FA8" w:rsidRDefault="003F4D37" w:rsidP="003F4D37">
      <w:pPr>
        <w:jc w:val="center"/>
        <w:rPr>
          <w:rFonts w:eastAsia="Times"/>
          <w:b/>
        </w:rPr>
      </w:pPr>
      <w:r w:rsidRPr="00E73EB3">
        <w:rPr>
          <w:rFonts w:eastAsia="Times"/>
          <w:b/>
        </w:rPr>
        <w:t>CARRYOVER LIMITATION FOR TITLE I PART A FUNDS</w:t>
      </w:r>
    </w:p>
    <w:p w:rsidR="003F4D37" w:rsidRPr="00CA1B32" w:rsidRDefault="003F4D37" w:rsidP="003F4D37">
      <w:pPr>
        <w:pStyle w:val="Normal1"/>
        <w:spacing w:line="240" w:lineRule="auto"/>
        <w:rPr>
          <w:rFonts w:ascii="Times" w:eastAsia="Times" w:hAnsi="Times" w:cs="Times"/>
          <w:color w:val="auto"/>
          <w:sz w:val="22"/>
          <w:szCs w:val="22"/>
        </w:rPr>
      </w:pP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Ms. Gab</w:t>
      </w:r>
      <w:r>
        <w:rPr>
          <w:rFonts w:ascii="Times" w:eastAsia="Times" w:hAnsi="Times" w:cs="Times"/>
          <w:color w:val="auto"/>
          <w:sz w:val="22"/>
          <w:szCs w:val="22"/>
        </w:rPr>
        <w:t>rielle</w:t>
      </w:r>
      <w:r w:rsidRPr="00CA1B32">
        <w:rPr>
          <w:rFonts w:ascii="Times" w:eastAsia="Times" w:hAnsi="Times" w:cs="Times"/>
          <w:color w:val="auto"/>
          <w:sz w:val="22"/>
          <w:szCs w:val="22"/>
        </w:rPr>
        <w:t xml:space="preserve"> Pingue, </w:t>
      </w:r>
      <w:r>
        <w:rPr>
          <w:rFonts w:ascii="Times" w:eastAsia="Times" w:hAnsi="Times" w:cs="Times"/>
          <w:color w:val="auto"/>
          <w:sz w:val="22"/>
          <w:szCs w:val="22"/>
        </w:rPr>
        <w:t xml:space="preserve">Esq., Title I </w:t>
      </w:r>
      <w:r w:rsidRPr="00CA1B32">
        <w:rPr>
          <w:rFonts w:ascii="Times" w:eastAsia="Times" w:hAnsi="Times" w:cs="Times"/>
          <w:color w:val="auto"/>
          <w:sz w:val="22"/>
          <w:szCs w:val="22"/>
        </w:rPr>
        <w:t xml:space="preserve">Director </w:t>
      </w: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Nevada Department of Education</w:t>
      </w: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Office of Student and School Supports</w:t>
      </w:r>
    </w:p>
    <w:p w:rsidR="003F4D37" w:rsidRPr="00CA1B32" w:rsidRDefault="003F4D37" w:rsidP="003F4D37">
      <w:pPr>
        <w:pStyle w:val="Normal1"/>
        <w:spacing w:line="240" w:lineRule="auto"/>
        <w:rPr>
          <w:rFonts w:ascii="Times" w:eastAsia="Times" w:hAnsi="Times" w:cs="Times"/>
          <w:color w:val="auto"/>
          <w:sz w:val="22"/>
          <w:szCs w:val="22"/>
        </w:rPr>
      </w:pPr>
      <w:r>
        <w:rPr>
          <w:rFonts w:ascii="Times" w:eastAsia="Times" w:hAnsi="Times" w:cs="Times"/>
          <w:color w:val="auto"/>
          <w:sz w:val="22"/>
          <w:szCs w:val="22"/>
        </w:rPr>
        <w:t>9890 S. Maryland Parkway, Suite 221</w:t>
      </w:r>
    </w:p>
    <w:p w:rsidR="00A13403" w:rsidRDefault="003F4D37" w:rsidP="003F4D37">
      <w:pPr>
        <w:pStyle w:val="Normal1"/>
        <w:spacing w:line="240" w:lineRule="auto"/>
        <w:rPr>
          <w:rFonts w:ascii="Times" w:eastAsia="Times" w:hAnsi="Times" w:cs="Times"/>
          <w:color w:val="auto"/>
          <w:sz w:val="22"/>
          <w:szCs w:val="22"/>
        </w:rPr>
      </w:pPr>
      <w:r>
        <w:rPr>
          <w:rFonts w:ascii="Times" w:eastAsia="Times" w:hAnsi="Times" w:cs="Times"/>
          <w:color w:val="auto"/>
          <w:sz w:val="22"/>
          <w:szCs w:val="22"/>
        </w:rPr>
        <w:t>Las Vegas, Nevada 89183</w:t>
      </w:r>
    </w:p>
    <w:p w:rsidR="00A13403" w:rsidRDefault="00A13403" w:rsidP="003F4D37">
      <w:pPr>
        <w:pStyle w:val="Normal1"/>
        <w:spacing w:line="240" w:lineRule="auto"/>
        <w:rPr>
          <w:rFonts w:ascii="Times" w:eastAsia="Times" w:hAnsi="Times" w:cs="Times"/>
          <w:color w:val="auto"/>
          <w:sz w:val="22"/>
          <w:szCs w:val="22"/>
        </w:rPr>
      </w:pP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 xml:space="preserve">Dear Ms. Pingue: </w:t>
      </w:r>
    </w:p>
    <w:p w:rsidR="003F4D37" w:rsidRPr="00CA1B32" w:rsidRDefault="003F4D37" w:rsidP="003F4D37">
      <w:pPr>
        <w:pStyle w:val="Normal1"/>
        <w:spacing w:line="240" w:lineRule="auto"/>
        <w:rPr>
          <w:rFonts w:ascii="Times" w:eastAsia="Times" w:hAnsi="Times" w:cs="Times"/>
          <w:color w:val="auto"/>
          <w:sz w:val="22"/>
          <w:szCs w:val="22"/>
        </w:rPr>
      </w:pP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I am writing on behalf of [NAME OF LOCAL EDUCATION AGENCY (LEA)] to request a waiver of the limitation in section 1127(b) of the Elementary and Secondary Education Act of 1965 (ESEA)</w:t>
      </w:r>
      <w:r>
        <w:rPr>
          <w:rFonts w:ascii="Times" w:eastAsia="Times" w:hAnsi="Times" w:cs="Times"/>
          <w:color w:val="auto"/>
          <w:sz w:val="22"/>
          <w:szCs w:val="22"/>
        </w:rPr>
        <w:t xml:space="preserve">, </w:t>
      </w:r>
      <w:r w:rsidRPr="004B71B0">
        <w:t>as amended by the Every Student Succeeds Act (ESSA)</w:t>
      </w:r>
      <w:r w:rsidRPr="00CA1B32">
        <w:rPr>
          <w:rFonts w:ascii="Times" w:eastAsia="Times" w:hAnsi="Times" w:cs="Times"/>
          <w:color w:val="auto"/>
          <w:sz w:val="22"/>
          <w:szCs w:val="22"/>
        </w:rPr>
        <w:t xml:space="preserve"> that not more than 15 percent of the funds allocated for Title I, Part A for any fiscal year may remain available for obligation for one additional fiscal year. The LEA </w:t>
      </w:r>
      <w:r>
        <w:rPr>
          <w:rFonts w:ascii="Times" w:eastAsia="Times" w:hAnsi="Times" w:cs="Times"/>
          <w:color w:val="auto"/>
          <w:sz w:val="22"/>
          <w:szCs w:val="22"/>
        </w:rPr>
        <w:t>is requesting to carryover $[INSERT DOLLAR AMOUNT OF FUNDS AND PERCENT OVER 15%]. We need</w:t>
      </w:r>
      <w:r w:rsidRPr="00CA1B32">
        <w:rPr>
          <w:rFonts w:ascii="Times" w:eastAsia="Times" w:hAnsi="Times" w:cs="Times"/>
          <w:color w:val="auto"/>
          <w:sz w:val="22"/>
          <w:szCs w:val="22"/>
        </w:rPr>
        <w:t xml:space="preserve"> the additional waiver because it would be reasonab</w:t>
      </w:r>
      <w:r>
        <w:rPr>
          <w:rFonts w:ascii="Times" w:eastAsia="Times" w:hAnsi="Times" w:cs="Times"/>
          <w:color w:val="auto"/>
          <w:sz w:val="22"/>
          <w:szCs w:val="22"/>
        </w:rPr>
        <w:t xml:space="preserve">le and necessary due to [INSERT </w:t>
      </w:r>
      <w:r w:rsidRPr="00CA1B32">
        <w:rPr>
          <w:rFonts w:ascii="Times" w:eastAsia="Times" w:hAnsi="Times" w:cs="Times"/>
          <w:color w:val="auto"/>
          <w:sz w:val="22"/>
          <w:szCs w:val="22"/>
        </w:rPr>
        <w:t>RATIONALE FOR THE NEED FOR A WAIVER; I.E., WHY FUNDS WERE NOT EXPENDED IN THE CURRENT FISCAL YEAR</w:t>
      </w:r>
      <w:r>
        <w:rPr>
          <w:rFonts w:ascii="Times" w:eastAsia="Times" w:hAnsi="Times" w:cs="Times"/>
          <w:color w:val="auto"/>
          <w:sz w:val="22"/>
          <w:szCs w:val="22"/>
        </w:rPr>
        <w:t xml:space="preserve">, ANY OTHER INFORMATION THE LEA THINK IS </w:t>
      </w:r>
      <w:r w:rsidRPr="000305F5">
        <w:rPr>
          <w:rFonts w:ascii="Times" w:eastAsia="Times" w:hAnsi="Times" w:cs="Times"/>
          <w:caps/>
          <w:color w:val="auto"/>
          <w:sz w:val="22"/>
          <w:szCs w:val="22"/>
        </w:rPr>
        <w:t>pertinent].</w:t>
      </w:r>
      <w:r w:rsidRPr="00CA1B32">
        <w:rPr>
          <w:rFonts w:ascii="Times" w:eastAsia="Times" w:hAnsi="Times" w:cs="Times"/>
          <w:color w:val="auto"/>
          <w:sz w:val="22"/>
          <w:szCs w:val="22"/>
        </w:rPr>
        <w:t xml:space="preserve"> </w:t>
      </w:r>
    </w:p>
    <w:p w:rsidR="003F4D37" w:rsidRDefault="003F4D37" w:rsidP="003F4D37">
      <w:pPr>
        <w:pStyle w:val="Normal1"/>
        <w:spacing w:line="240" w:lineRule="auto"/>
        <w:rPr>
          <w:rFonts w:ascii="Times" w:eastAsia="Times" w:hAnsi="Times" w:cs="Times"/>
          <w:color w:val="auto"/>
          <w:sz w:val="22"/>
          <w:szCs w:val="22"/>
        </w:rPr>
      </w:pPr>
    </w:p>
    <w:p w:rsidR="003F4D37" w:rsidRDefault="003F4D37" w:rsidP="003F4D37">
      <w:pPr>
        <w:pStyle w:val="Normal1"/>
        <w:spacing w:line="240" w:lineRule="auto"/>
        <w:rPr>
          <w:rFonts w:ascii="Times" w:eastAsia="Times" w:hAnsi="Times" w:cs="Times"/>
          <w:color w:val="auto"/>
          <w:sz w:val="22"/>
          <w:szCs w:val="22"/>
        </w:rPr>
      </w:pPr>
      <w:r>
        <w:rPr>
          <w:rFonts w:ascii="Times" w:eastAsia="Times" w:hAnsi="Times" w:cs="Times"/>
          <w:color w:val="auto"/>
          <w:sz w:val="22"/>
          <w:szCs w:val="22"/>
        </w:rPr>
        <w:t>[</w:t>
      </w:r>
      <w:r w:rsidRPr="00CA1B32">
        <w:rPr>
          <w:rFonts w:ascii="Times" w:eastAsia="Times" w:hAnsi="Times" w:cs="Times"/>
          <w:color w:val="auto"/>
          <w:sz w:val="22"/>
          <w:szCs w:val="22"/>
        </w:rPr>
        <w:t>LEA] believes that the requested waiver will provide the LEA with the flexibility it needs to spend its FY [20XX-XX] Title I, Part A funds thoughtfully over the remainder of this year and next year on activities that are most likely to increase the quality of instruction and improve the academic achievement of students. [DESCRIBE THE ACTIVITIES.] Accordingly, [LEA] believes that, ultimately, the requested waiver may help more schools within the district meet their annual measurable objectives (AMOs) by enabling them to direct their funds thoughtfully to activities that will help in this regard. With the requested waiver, the LEA ensures that it will continue to assist the same populations served by the Title I, Part A programs for which the waiver is being requested in accordance with applicable program requirements.</w:t>
      </w:r>
      <w:r>
        <w:rPr>
          <w:rFonts w:ascii="Times" w:eastAsia="Times" w:hAnsi="Times" w:cs="Times"/>
          <w:color w:val="auto"/>
          <w:sz w:val="22"/>
          <w:szCs w:val="22"/>
        </w:rPr>
        <w:t xml:space="preserve"> Attached is the budget detailing what the carryover funds will be used for, if approved. The LEA understands that we can only request a carryover waiver once every three years and we affirm that we have not requested a carryover waiver in the past three years. [ATTACH PROPOSED CARRYOVER BUDGET].</w:t>
      </w:r>
      <w:r w:rsidRPr="00CA1B32">
        <w:rPr>
          <w:rFonts w:ascii="Times" w:eastAsia="Times" w:hAnsi="Times" w:cs="Times"/>
          <w:color w:val="auto"/>
          <w:sz w:val="22"/>
          <w:szCs w:val="22"/>
        </w:rPr>
        <w:t xml:space="preserve"> </w:t>
      </w:r>
    </w:p>
    <w:p w:rsidR="003F4D37" w:rsidRDefault="003F4D37" w:rsidP="003F4D37">
      <w:pPr>
        <w:pStyle w:val="Normal1"/>
        <w:spacing w:line="240" w:lineRule="auto"/>
        <w:rPr>
          <w:rFonts w:ascii="Times" w:eastAsia="Times" w:hAnsi="Times" w:cs="Times"/>
          <w:color w:val="auto"/>
          <w:sz w:val="22"/>
          <w:szCs w:val="22"/>
        </w:rPr>
      </w:pPr>
    </w:p>
    <w:p w:rsidR="00A13403"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 xml:space="preserve">If you have any questions, please contact me at [CONTACT INFORMATION]. </w:t>
      </w:r>
      <w:r>
        <w:rPr>
          <w:rFonts w:ascii="Times" w:eastAsia="Times" w:hAnsi="Times" w:cs="Times"/>
          <w:color w:val="auto"/>
          <w:sz w:val="22"/>
          <w:szCs w:val="22"/>
        </w:rPr>
        <w:t xml:space="preserve"> </w:t>
      </w:r>
      <w:r w:rsidRPr="00CA1B32">
        <w:rPr>
          <w:rFonts w:ascii="Times" w:eastAsia="Times" w:hAnsi="Times" w:cs="Times"/>
          <w:color w:val="auto"/>
          <w:sz w:val="22"/>
          <w:szCs w:val="22"/>
        </w:rPr>
        <w:t>Thank you for your consideration in this matter.</w:t>
      </w:r>
    </w:p>
    <w:p w:rsidR="00A13403" w:rsidRDefault="00A13403" w:rsidP="003F4D37">
      <w:pPr>
        <w:pStyle w:val="Normal1"/>
        <w:spacing w:line="240" w:lineRule="auto"/>
        <w:rPr>
          <w:rFonts w:ascii="Times" w:eastAsia="Times" w:hAnsi="Times" w:cs="Times"/>
          <w:color w:val="auto"/>
          <w:sz w:val="22"/>
          <w:szCs w:val="22"/>
        </w:rPr>
      </w:pPr>
    </w:p>
    <w:p w:rsidR="003F4D37" w:rsidRPr="00CA1B32" w:rsidRDefault="00A13403"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 xml:space="preserve"> </w:t>
      </w:r>
      <w:r w:rsidR="003F4D37" w:rsidRPr="00CA1B32">
        <w:rPr>
          <w:rFonts w:ascii="Times" w:eastAsia="Times" w:hAnsi="Times" w:cs="Times"/>
          <w:color w:val="auto"/>
          <w:sz w:val="22"/>
          <w:szCs w:val="22"/>
        </w:rPr>
        <w:t xml:space="preserve">Sincerely, </w:t>
      </w:r>
    </w:p>
    <w:p w:rsidR="003F4D37" w:rsidRPr="00CA1B32" w:rsidRDefault="003F4D37" w:rsidP="003F4D37">
      <w:pPr>
        <w:pStyle w:val="Normal1"/>
        <w:spacing w:line="240" w:lineRule="auto"/>
        <w:rPr>
          <w:rFonts w:ascii="Times" w:eastAsia="Times" w:hAnsi="Times" w:cs="Times"/>
          <w:color w:val="auto"/>
          <w:sz w:val="22"/>
          <w:szCs w:val="22"/>
        </w:rPr>
      </w:pPr>
    </w:p>
    <w:p w:rsidR="003F4D37" w:rsidRPr="00CA1B32" w:rsidRDefault="003F4D37" w:rsidP="003F4D37">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 xml:space="preserve">[Signature] </w:t>
      </w:r>
    </w:p>
    <w:p w:rsidR="00A13403" w:rsidRDefault="003F4D37" w:rsidP="00D812FC">
      <w:pPr>
        <w:pStyle w:val="Normal1"/>
        <w:spacing w:line="240" w:lineRule="auto"/>
        <w:rPr>
          <w:rFonts w:ascii="Times" w:eastAsia="Times" w:hAnsi="Times" w:cs="Times"/>
          <w:color w:val="auto"/>
          <w:sz w:val="22"/>
          <w:szCs w:val="22"/>
        </w:rPr>
      </w:pPr>
      <w:r w:rsidRPr="00CA1B32">
        <w:rPr>
          <w:rFonts w:ascii="Times" w:eastAsia="Times" w:hAnsi="Times" w:cs="Times"/>
          <w:color w:val="auto"/>
          <w:sz w:val="22"/>
          <w:szCs w:val="22"/>
        </w:rPr>
        <w:t>[Type Name]</w:t>
      </w:r>
    </w:p>
    <w:p w:rsidR="00A13403" w:rsidRDefault="00A13403" w:rsidP="00D812FC">
      <w:pPr>
        <w:pStyle w:val="Normal1"/>
        <w:spacing w:line="240" w:lineRule="auto"/>
        <w:rPr>
          <w:rFonts w:ascii="Times" w:eastAsia="Times" w:hAnsi="Times" w:cs="Times"/>
          <w:color w:val="auto"/>
          <w:sz w:val="22"/>
          <w:szCs w:val="22"/>
        </w:rPr>
      </w:pPr>
    </w:p>
    <w:p w:rsidR="003F4D37" w:rsidRPr="00D812FC" w:rsidRDefault="003F4D37" w:rsidP="00D812FC">
      <w:pPr>
        <w:pStyle w:val="Normal1"/>
        <w:spacing w:line="240" w:lineRule="auto"/>
        <w:rPr>
          <w:rFonts w:ascii="Times" w:eastAsia="Times" w:hAnsi="Times" w:cs="Times"/>
          <w:color w:val="auto"/>
          <w:sz w:val="22"/>
          <w:szCs w:val="22"/>
        </w:rPr>
      </w:pPr>
      <w:r>
        <w:rPr>
          <w:rFonts w:ascii="Times" w:eastAsia="Times" w:hAnsi="Times" w:cs="Times"/>
          <w:color w:val="auto"/>
          <w:sz w:val="22"/>
          <w:szCs w:val="22"/>
        </w:rPr>
        <w:t xml:space="preserve">cc: Superintendent </w:t>
      </w:r>
    </w:p>
    <w:p w:rsidR="00A13403" w:rsidRDefault="00A1340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b/>
        </w:rPr>
      </w:pPr>
      <w:r>
        <w:rPr>
          <w:b/>
        </w:rPr>
        <w:br w:type="page"/>
      </w:r>
    </w:p>
    <w:p w:rsidR="003F4D37" w:rsidRPr="00E73EB3" w:rsidRDefault="003F4D37" w:rsidP="003F4D37">
      <w:pPr>
        <w:rPr>
          <w:b/>
        </w:rPr>
      </w:pPr>
      <w:r w:rsidRPr="00C743C1">
        <w:rPr>
          <w:b/>
        </w:rPr>
        <w:lastRenderedPageBreak/>
        <w:t>Appendix B:</w:t>
      </w:r>
      <w:r w:rsidRPr="00E73EB3">
        <w:rPr>
          <w:b/>
        </w:rPr>
        <w:t xml:space="preserve"> Sample Monitoring Checklist</w:t>
      </w:r>
    </w:p>
    <w:tbl>
      <w:tblPr>
        <w:tblStyle w:val="2"/>
        <w:tblW w:w="10940"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Caption w:val="Sample of monitoring checklist"/>
      </w:tblPr>
      <w:tblGrid>
        <w:gridCol w:w="2840"/>
        <w:gridCol w:w="8100"/>
      </w:tblGrid>
      <w:tr w:rsidR="003F4D37" w:rsidRPr="00CA1B32" w:rsidTr="007050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jc w:val="center"/>
              <w:rPr>
                <w:rFonts w:ascii="Times" w:eastAsia="Times" w:hAnsi="Times" w:cs="Times"/>
                <w:color w:val="auto"/>
                <w:sz w:val="22"/>
                <w:szCs w:val="22"/>
              </w:rPr>
            </w:pPr>
            <w:r w:rsidRPr="00CA1B32">
              <w:rPr>
                <w:rFonts w:ascii="Times" w:eastAsia="Times" w:hAnsi="Times" w:cs="Times"/>
                <w:color w:val="auto"/>
                <w:sz w:val="22"/>
                <w:szCs w:val="22"/>
              </w:rPr>
              <w:t>Area Monitored</w:t>
            </w:r>
          </w:p>
        </w:tc>
        <w:tc>
          <w:tcPr>
            <w:tcW w:w="8100" w:type="dxa"/>
          </w:tcPr>
          <w:p w:rsidR="003F4D37" w:rsidRPr="00CA1B32" w:rsidRDefault="003F4D37" w:rsidP="00364F2D">
            <w:pPr>
              <w:pStyle w:val="Normal1"/>
              <w:contextualSpacing w:val="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auto"/>
                <w:sz w:val="22"/>
                <w:szCs w:val="22"/>
              </w:rPr>
            </w:pPr>
            <w:r w:rsidRPr="00CA1B32">
              <w:rPr>
                <w:rFonts w:ascii="Times" w:eastAsia="Times" w:hAnsi="Times" w:cs="Times"/>
                <w:color w:val="auto"/>
                <w:sz w:val="22"/>
                <w:szCs w:val="22"/>
              </w:rPr>
              <w:t>SAMPLE Documentation</w:t>
            </w:r>
          </w:p>
        </w:tc>
      </w:tr>
      <w:tr w:rsidR="003F4D37" w:rsidRPr="00CA1B32"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LEA Report Card</w:t>
            </w:r>
          </w:p>
        </w:tc>
        <w:tc>
          <w:tcPr>
            <w:tcW w:w="8100" w:type="dxa"/>
          </w:tcPr>
          <w:p w:rsidR="003F4D37" w:rsidRPr="00CA1B32" w:rsidRDefault="003F4D37" w:rsidP="00364F2D">
            <w:pPr>
              <w:pStyle w:val="Normal1"/>
              <w:numPr>
                <w:ilvl w:val="0"/>
                <w:numId w:val="6"/>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Copy of the LEA Report Card. </w:t>
            </w:r>
          </w:p>
          <w:p w:rsidR="003F4D37" w:rsidRPr="00CA1B32" w:rsidRDefault="003F4D37" w:rsidP="00364F2D">
            <w:pPr>
              <w:pStyle w:val="Normal1"/>
              <w:numPr>
                <w:ilvl w:val="0"/>
                <w:numId w:val="6"/>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Documents to support public dissemination of the report: news article containing the report or newsletter containing the report, cover letter for report, memo to schools, etc.</w:t>
            </w:r>
          </w:p>
        </w:tc>
      </w:tr>
      <w:tr w:rsidR="003F4D37" w:rsidRPr="00CA1B32"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LEA Plans</w:t>
            </w:r>
          </w:p>
        </w:tc>
        <w:tc>
          <w:tcPr>
            <w:tcW w:w="8100" w:type="dxa"/>
          </w:tcPr>
          <w:p w:rsidR="003F4D37" w:rsidRPr="00CA1B32" w:rsidRDefault="003F4D37" w:rsidP="00364F2D">
            <w:pPr>
              <w:pStyle w:val="Normal1"/>
              <w:numPr>
                <w:ilvl w:val="0"/>
                <w:numId w:val="7"/>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Meeting notices, meeting agendas, minutes of meetings, questionnaires, surveys, other relevant documents demonstrating stakeholder consultations </w:t>
            </w:r>
          </w:p>
          <w:p w:rsidR="003F4D37" w:rsidRPr="00CA1B32" w:rsidRDefault="003F4D37" w:rsidP="00364F2D">
            <w:pPr>
              <w:pStyle w:val="Normal1"/>
              <w:numPr>
                <w:ilvl w:val="0"/>
                <w:numId w:val="7"/>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The LEA Plan </w:t>
            </w:r>
          </w:p>
        </w:tc>
      </w:tr>
      <w:tr w:rsidR="003F4D37" w:rsidRPr="00CA1B32"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Eligible Attendance Areas</w:t>
            </w:r>
          </w:p>
        </w:tc>
        <w:tc>
          <w:tcPr>
            <w:tcW w:w="8100" w:type="dxa"/>
          </w:tcPr>
          <w:p w:rsidR="003F4D37" w:rsidRPr="00CA1B32" w:rsidRDefault="003F4D37" w:rsidP="00364F2D">
            <w:pPr>
              <w:pStyle w:val="Normal1"/>
              <w:numPr>
                <w:ilvl w:val="0"/>
                <w:numId w:val="8"/>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School Food Service report/certification </w:t>
            </w:r>
          </w:p>
          <w:p w:rsidR="003F4D37" w:rsidRPr="00CA1B32" w:rsidRDefault="003F4D37" w:rsidP="00364F2D">
            <w:pPr>
              <w:pStyle w:val="Normal1"/>
              <w:numPr>
                <w:ilvl w:val="0"/>
                <w:numId w:val="8"/>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Copy of allocation procedures, Title I budgets for selected schools </w:t>
            </w:r>
          </w:p>
          <w:p w:rsidR="003F4D37" w:rsidRPr="00CA1B32" w:rsidRDefault="003F4D37" w:rsidP="00364F2D">
            <w:pPr>
              <w:pStyle w:val="Normal1"/>
              <w:numPr>
                <w:ilvl w:val="0"/>
                <w:numId w:val="8"/>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Recent expenditure report, budget report </w:t>
            </w:r>
          </w:p>
          <w:p w:rsidR="003F4D37" w:rsidRPr="00CA1B32" w:rsidRDefault="003F4D37" w:rsidP="00364F2D">
            <w:pPr>
              <w:pStyle w:val="Normal1"/>
              <w:numPr>
                <w:ilvl w:val="0"/>
                <w:numId w:val="8"/>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Meeting notice(s), meeting agendas/minutes, sign-in sheets for determining set-asides in consultation with stakeholders</w:t>
            </w:r>
          </w:p>
        </w:tc>
      </w:tr>
      <w:tr w:rsidR="003F4D37" w:rsidRPr="00CA1B32"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lastRenderedPageBreak/>
              <w:t>Schoolwide Programs</w:t>
            </w:r>
          </w:p>
        </w:tc>
        <w:tc>
          <w:tcPr>
            <w:tcW w:w="8100" w:type="dxa"/>
          </w:tcPr>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School Improvement Plans for selected schools </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Sample documents used in conducting needs assessment (e.g., test data, surveys, discipline reports, attendance reports, etc.) and summary of needs assessment. </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Samples of meeting notices, meeting agendas/minutes/sign-in sheets demonstrating stakeholder consultation</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School-level parent involvement plans describing how the school will implement the LEA Parent Involvement Policy (PIP)</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School-level parent involvement plans aligned with findings of the previous year evaluation and needs assessment</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Certification data and principal’s attestation statements</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Records of professional development activities/opportunities </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Records of recruitment and retention plans</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Evidence of annual public meeting</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Evidence of families included in meaningful way two-way communication</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Evidence of collaboration with community resources  </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Documents demonstrating transition strategies between school and preschool programs and other transition plans as appropriate (e.g., between elementary and middle school programs, and middle and high school programs for helping students make the transitions from early childhood to elementary or from elementary to middle, and middle to high school)</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Samples of Personal Education Plans and/or Instructional Intervention Plans </w:t>
            </w:r>
          </w:p>
          <w:p w:rsidR="003F4D37" w:rsidRPr="00CA1B32" w:rsidRDefault="003F4D37" w:rsidP="00364F2D">
            <w:pPr>
              <w:pStyle w:val="Normal1"/>
              <w:numPr>
                <w:ilvl w:val="0"/>
                <w:numId w:val="22"/>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Samples of school communications to parents</w:t>
            </w:r>
          </w:p>
        </w:tc>
      </w:tr>
      <w:tr w:rsidR="003F4D37" w:rsidRPr="00CA1B32"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lastRenderedPageBreak/>
              <w:t>Targeted Assistance Schools (if applicable)</w:t>
            </w:r>
          </w:p>
        </w:tc>
        <w:tc>
          <w:tcPr>
            <w:tcW w:w="8100" w:type="dxa"/>
          </w:tcPr>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Needs assessment data including summary of needs </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A copy of selection procedures, multi-criteria scoring instrument, eligibility lists, participants list for all schools with targeted assistance programs</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Documentation used for selection process preschool to grade 2, eligibility, participants list, and records of meetings with Title I staff in participating schools and/or preschool programs. </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Program narratives for all schools with targeted assistance programs </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Copy of curriculum, instructional materials used in project, research literature supporting selected program </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Duty rosters for school staff and Title I teacher schedules</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Student portfolio samples including ongoing assessment data</w:t>
            </w:r>
          </w:p>
          <w:p w:rsidR="003F4D37" w:rsidRPr="00CA1B32" w:rsidRDefault="003F4D37" w:rsidP="00364F2D">
            <w:pPr>
              <w:pStyle w:val="Normal1"/>
              <w:numPr>
                <w:ilvl w:val="0"/>
                <w:numId w:val="23"/>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School-level parent involvement policy, records of meetings, training sessions, communication, and signed parent compacts</w:t>
            </w:r>
          </w:p>
        </w:tc>
      </w:tr>
      <w:tr w:rsidR="003F4D37" w:rsidRPr="00CA1B32"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Pre-K (if applicable)</w:t>
            </w:r>
          </w:p>
        </w:tc>
        <w:tc>
          <w:tcPr>
            <w:tcW w:w="8100" w:type="dxa"/>
          </w:tcPr>
          <w:p w:rsidR="003F4D37" w:rsidRPr="00CA1B32" w:rsidRDefault="003F4D37" w:rsidP="00364F2D">
            <w:pPr>
              <w:pStyle w:val="Normal1"/>
              <w:numPr>
                <w:ilvl w:val="0"/>
                <w:numId w:val="21"/>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Rosters of enrolled students and students on the waiting list </w:t>
            </w:r>
          </w:p>
          <w:p w:rsidR="003F4D37" w:rsidRPr="00CA1B32" w:rsidRDefault="003F4D37" w:rsidP="00364F2D">
            <w:pPr>
              <w:pStyle w:val="Normal1"/>
              <w:numPr>
                <w:ilvl w:val="0"/>
                <w:numId w:val="21"/>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Process for enrollment including screening results and other selection criteria (teacher/parental input) </w:t>
            </w:r>
          </w:p>
          <w:p w:rsidR="003F4D37" w:rsidRPr="00CA1B32" w:rsidRDefault="003F4D37" w:rsidP="00364F2D">
            <w:pPr>
              <w:pStyle w:val="Normal1"/>
              <w:numPr>
                <w:ilvl w:val="0"/>
                <w:numId w:val="21"/>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Rank order list of students </w:t>
            </w:r>
          </w:p>
          <w:p w:rsidR="003F4D37" w:rsidRPr="00CA1B32" w:rsidRDefault="003F4D37" w:rsidP="00364F2D">
            <w:pPr>
              <w:pStyle w:val="Normal1"/>
              <w:numPr>
                <w:ilvl w:val="0"/>
                <w:numId w:val="21"/>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Copy of curriculum, daily classroom schedules, sample lesson plans, sample child assessment documentation</w:t>
            </w:r>
          </w:p>
          <w:p w:rsidR="003F4D37" w:rsidRPr="00CA1B32" w:rsidRDefault="003F4D37" w:rsidP="00364F2D">
            <w:pPr>
              <w:pStyle w:val="Normal1"/>
              <w:numPr>
                <w:ilvl w:val="0"/>
                <w:numId w:val="21"/>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Samples of school communication to families (primary language), records of meetings, training sessions, etc.</w:t>
            </w:r>
          </w:p>
        </w:tc>
      </w:tr>
      <w:tr w:rsidR="003F4D37" w:rsidRPr="00CA1B32"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 xml:space="preserve">Parent and Family Engagement </w:t>
            </w:r>
          </w:p>
        </w:tc>
        <w:tc>
          <w:tcPr>
            <w:tcW w:w="8100" w:type="dxa"/>
          </w:tcPr>
          <w:p w:rsidR="003F4D37" w:rsidRPr="00CA1B32" w:rsidRDefault="003F4D37" w:rsidP="00364F2D">
            <w:pPr>
              <w:pStyle w:val="Normal1"/>
              <w:numPr>
                <w:ilvl w:val="0"/>
                <w:numId w:val="9"/>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LEA Parent Involvement Policy (PIP)</w:t>
            </w:r>
          </w:p>
          <w:p w:rsidR="003F4D37" w:rsidRPr="00CA1B32" w:rsidRDefault="003F4D37" w:rsidP="00364F2D">
            <w:pPr>
              <w:pStyle w:val="Normal1"/>
              <w:numPr>
                <w:ilvl w:val="0"/>
                <w:numId w:val="9"/>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Notice of parent meetings, agendas, minutes, sign-in sheets, records of parent comments to support dissemination procedures.</w:t>
            </w:r>
          </w:p>
          <w:p w:rsidR="003F4D37" w:rsidRPr="00CA1B32" w:rsidRDefault="003F4D37" w:rsidP="00364F2D">
            <w:pPr>
              <w:pStyle w:val="Normal1"/>
              <w:numPr>
                <w:ilvl w:val="0"/>
                <w:numId w:val="9"/>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Title I budget reflecting required set-aside, distribution procedures of funds to participating schools, and samples of expenditures to date</w:t>
            </w:r>
          </w:p>
        </w:tc>
      </w:tr>
      <w:tr w:rsidR="003F4D37" w:rsidRPr="00CA1B32"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Fully State Certified Qualifications</w:t>
            </w:r>
            <w:r w:rsidRPr="00CA1B32">
              <w:rPr>
                <w:rFonts w:ascii="Times" w:eastAsia="Times" w:hAnsi="Times" w:cs="Times"/>
                <w:b w:val="0"/>
                <w:color w:val="auto"/>
                <w:sz w:val="22"/>
                <w:szCs w:val="22"/>
              </w:rPr>
              <w:t xml:space="preserve"> </w:t>
            </w:r>
            <w:r w:rsidRPr="00CA1B32">
              <w:rPr>
                <w:rFonts w:ascii="Times" w:eastAsia="Times" w:hAnsi="Times" w:cs="Times"/>
                <w:color w:val="auto"/>
                <w:sz w:val="22"/>
                <w:szCs w:val="22"/>
              </w:rPr>
              <w:t>for Teachers and Paraprofessionals</w:t>
            </w:r>
          </w:p>
        </w:tc>
        <w:tc>
          <w:tcPr>
            <w:tcW w:w="8100" w:type="dxa"/>
          </w:tcPr>
          <w:p w:rsidR="003F4D37" w:rsidRPr="00CA1B32" w:rsidRDefault="003F4D37" w:rsidP="00364F2D">
            <w:pPr>
              <w:pStyle w:val="Normal1"/>
              <w:numPr>
                <w:ilvl w:val="0"/>
                <w:numId w:val="10"/>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LEA assurance that all teachers and paraprofessionals working in a Title I program meet State licensure requirements</w:t>
            </w:r>
          </w:p>
          <w:p w:rsidR="003F4D37" w:rsidRPr="00CA1B32" w:rsidRDefault="003F4D37" w:rsidP="00364F2D">
            <w:pPr>
              <w:pStyle w:val="Normal1"/>
              <w:numPr>
                <w:ilvl w:val="0"/>
                <w:numId w:val="10"/>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LEA professional development plan</w:t>
            </w:r>
          </w:p>
          <w:p w:rsidR="003F4D37" w:rsidRPr="00CA1B32" w:rsidRDefault="003F4D37" w:rsidP="00364F2D">
            <w:pPr>
              <w:pStyle w:val="Normal1"/>
              <w:numPr>
                <w:ilvl w:val="0"/>
                <w:numId w:val="10"/>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Evidence of professional development aligned to needs and PD evaluations</w:t>
            </w:r>
          </w:p>
          <w:p w:rsidR="003F4D37" w:rsidRPr="00CA1B32" w:rsidRDefault="003F4D37" w:rsidP="00364F2D">
            <w:pPr>
              <w:pStyle w:val="Normal1"/>
              <w:numPr>
                <w:ilvl w:val="0"/>
                <w:numId w:val="10"/>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Samples of Individual Growth Plans, Professional Development Plans, etc. </w:t>
            </w:r>
          </w:p>
          <w:p w:rsidR="003F4D37" w:rsidRPr="00CA1B32" w:rsidRDefault="003F4D37" w:rsidP="00364F2D">
            <w:pPr>
              <w:pStyle w:val="Normal1"/>
              <w:numPr>
                <w:ilvl w:val="0"/>
                <w:numId w:val="10"/>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Copies of right-to-know notifications</w:t>
            </w:r>
          </w:p>
        </w:tc>
      </w:tr>
      <w:tr w:rsidR="003F4D37" w:rsidRPr="00CA1B32" w:rsidTr="0070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lastRenderedPageBreak/>
              <w:t>Private School Participation</w:t>
            </w:r>
          </w:p>
        </w:tc>
        <w:tc>
          <w:tcPr>
            <w:tcW w:w="8100" w:type="dxa"/>
          </w:tcPr>
          <w:p w:rsidR="003F4D37" w:rsidRPr="00CA1B32" w:rsidRDefault="003F4D37" w:rsidP="00364F2D">
            <w:pPr>
              <w:pStyle w:val="Normal1"/>
              <w:numPr>
                <w:ilvl w:val="0"/>
                <w:numId w:val="11"/>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Letters to nonpublic schools, notice(s) of meetings, meeting agendas, meeting minutes for initial consultation on plan development</w:t>
            </w:r>
          </w:p>
          <w:p w:rsidR="003F4D37" w:rsidRPr="00CA1B32" w:rsidRDefault="003F4D37" w:rsidP="00364F2D">
            <w:pPr>
              <w:pStyle w:val="Normal1"/>
              <w:numPr>
                <w:ilvl w:val="0"/>
                <w:numId w:val="11"/>
              </w:numPr>
              <w:ind w:hanging="360"/>
              <w:cnfStyle w:val="000000100000" w:firstRow="0" w:lastRow="0" w:firstColumn="0" w:lastColumn="0" w:oddVBand="0" w:evenVBand="0" w:oddHBand="1" w:evenHBand="0"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Notice of meetings, meeting agendas, meeting minutes for participating private school ongoing consultations </w:t>
            </w:r>
            <w:r w:rsidRPr="00CA1B32">
              <w:rPr>
                <w:rFonts w:ascii="Symbol" w:eastAsia="Symbol" w:hAnsi="Symbol" w:cs="Symbol"/>
                <w:color w:val="auto"/>
                <w:sz w:val="22"/>
                <w:szCs w:val="22"/>
              </w:rPr>
              <w:t>⎫</w:t>
            </w:r>
            <w:r w:rsidRPr="00CA1B32">
              <w:rPr>
                <w:rFonts w:ascii="Times" w:eastAsia="Times" w:hAnsi="Times" w:cs="Times"/>
                <w:color w:val="auto"/>
                <w:sz w:val="22"/>
                <w:szCs w:val="22"/>
              </w:rPr>
              <w:t xml:space="preserve"> Private school/LEA set asides, purchase orders from private schools, program description, FTE report, contracted services documents (if applicable)</w:t>
            </w:r>
          </w:p>
        </w:tc>
      </w:tr>
      <w:tr w:rsidR="003F4D37" w:rsidRPr="00CA1B32" w:rsidTr="007050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3F4D37" w:rsidRPr="00CA1B32" w:rsidRDefault="003F4D37" w:rsidP="00364F2D">
            <w:pPr>
              <w:pStyle w:val="Normal1"/>
              <w:contextualSpacing w:val="0"/>
              <w:rPr>
                <w:rFonts w:ascii="Times" w:eastAsia="Times" w:hAnsi="Times" w:cs="Times"/>
                <w:color w:val="auto"/>
                <w:sz w:val="22"/>
                <w:szCs w:val="22"/>
              </w:rPr>
            </w:pPr>
            <w:r w:rsidRPr="00CA1B32">
              <w:rPr>
                <w:rFonts w:ascii="Times" w:eastAsia="Times" w:hAnsi="Times" w:cs="Times"/>
                <w:color w:val="auto"/>
                <w:sz w:val="22"/>
                <w:szCs w:val="22"/>
              </w:rPr>
              <w:t>Fiscal Requirements</w:t>
            </w:r>
          </w:p>
        </w:tc>
        <w:tc>
          <w:tcPr>
            <w:tcW w:w="8100" w:type="dxa"/>
          </w:tcPr>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Supplement not Supplant methodology the LEA used to allocate State and local funds to each school receiving assistance</w:t>
            </w:r>
          </w:p>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Copy of the LEA’s policies/procedures for purchasing/procurement, fixed assets, and other internal control policies</w:t>
            </w:r>
          </w:p>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Time and Effort documentation (i.e., Personnel Activity reports, Semi-annual Certifications)</w:t>
            </w:r>
          </w:p>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 List of payments for contracted services for all federal program funds (include all ARRA funds as applicable); a sample to be reviewed will be selected from this list </w:t>
            </w:r>
          </w:p>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 xml:space="preserve">Records of equipment inventory compliant with EDGAR 80.32 (d) for items with a useful life greater than 1 year; records of inventory reconciliation; records of equipment disposition (if applicable)  </w:t>
            </w:r>
          </w:p>
          <w:p w:rsidR="003F4D37" w:rsidRPr="00CA1B32" w:rsidRDefault="003F4D37" w:rsidP="00364F2D">
            <w:pPr>
              <w:pStyle w:val="Normal1"/>
              <w:numPr>
                <w:ilvl w:val="0"/>
                <w:numId w:val="13"/>
              </w:numPr>
              <w:ind w:hanging="360"/>
              <w:cnfStyle w:val="000000010000" w:firstRow="0" w:lastRow="0" w:firstColumn="0" w:lastColumn="0" w:oddVBand="0" w:evenVBand="0" w:oddHBand="0" w:evenHBand="1" w:firstRowFirstColumn="0" w:firstRowLastColumn="0" w:lastRowFirstColumn="0" w:lastRowLastColumn="0"/>
              <w:rPr>
                <w:color w:val="auto"/>
                <w:sz w:val="22"/>
                <w:szCs w:val="22"/>
              </w:rPr>
            </w:pPr>
            <w:r w:rsidRPr="00CA1B32">
              <w:rPr>
                <w:rFonts w:ascii="Times" w:eastAsia="Times" w:hAnsi="Times" w:cs="Times"/>
                <w:color w:val="auto"/>
                <w:sz w:val="22"/>
                <w:szCs w:val="22"/>
              </w:rPr>
              <w:t>Budget, purchase orders, cost allocation procedures (as appropriate) for preschool programs supported with Title I funds</w:t>
            </w:r>
          </w:p>
          <w:p w:rsidR="003F4D37" w:rsidRPr="00CA1B32" w:rsidRDefault="003F4D37" w:rsidP="00364F2D">
            <w:pPr>
              <w:pStyle w:val="Heading2"/>
              <w:contextualSpacing w:val="0"/>
              <w:outlineLvl w:val="1"/>
              <w:cnfStyle w:val="000000010000" w:firstRow="0" w:lastRow="0" w:firstColumn="0" w:lastColumn="0" w:oddVBand="0" w:evenVBand="0" w:oddHBand="0" w:evenHBand="1" w:firstRowFirstColumn="0" w:firstRowLastColumn="0" w:lastRowFirstColumn="0" w:lastRowLastColumn="0"/>
              <w:rPr>
                <w:rFonts w:ascii="Times" w:eastAsia="Times" w:hAnsi="Times" w:cs="Times"/>
                <w:color w:val="auto"/>
                <w:sz w:val="22"/>
                <w:szCs w:val="22"/>
              </w:rPr>
            </w:pPr>
          </w:p>
          <w:p w:rsidR="003F4D37" w:rsidRPr="00CA1B32" w:rsidRDefault="003F4D37" w:rsidP="00364F2D">
            <w:pPr>
              <w:pStyle w:val="Normal1"/>
              <w:contextualSpacing w:val="0"/>
              <w:cnfStyle w:val="000000010000" w:firstRow="0" w:lastRow="0" w:firstColumn="0" w:lastColumn="0" w:oddVBand="0" w:evenVBand="0" w:oddHBand="0" w:evenHBand="1" w:firstRowFirstColumn="0" w:firstRowLastColumn="0" w:lastRowFirstColumn="0" w:lastRowLastColumn="0"/>
              <w:rPr>
                <w:rFonts w:ascii="Times" w:eastAsia="Times" w:hAnsi="Times" w:cs="Times"/>
                <w:color w:val="auto"/>
                <w:sz w:val="22"/>
                <w:szCs w:val="22"/>
              </w:rPr>
            </w:pPr>
          </w:p>
        </w:tc>
      </w:tr>
    </w:tbl>
    <w:p w:rsidR="003F4D37" w:rsidRDefault="003F4D37" w:rsidP="003F4D37">
      <w:pPr>
        <w:pStyle w:val="Normal1"/>
        <w:ind w:right="160"/>
        <w:rPr>
          <w:rFonts w:ascii="Times" w:eastAsia="Times" w:hAnsi="Times" w:cs="Times"/>
          <w:color w:val="auto"/>
          <w:sz w:val="22"/>
          <w:szCs w:val="22"/>
        </w:rPr>
      </w:pPr>
    </w:p>
    <w:p w:rsidR="003F4D37" w:rsidRDefault="003F4D37" w:rsidP="003F4D37">
      <w:pPr>
        <w:pStyle w:val="Normal1"/>
        <w:ind w:right="160"/>
        <w:rPr>
          <w:rFonts w:ascii="Times" w:eastAsia="Times" w:hAnsi="Times" w:cs="Times"/>
          <w:color w:val="auto"/>
          <w:sz w:val="22"/>
          <w:szCs w:val="22"/>
        </w:rPr>
      </w:pPr>
    </w:p>
    <w:p w:rsidR="003F4D37" w:rsidRPr="00CA1B32" w:rsidRDefault="003F4D37" w:rsidP="003F4D37">
      <w:pPr>
        <w:rPr>
          <w:rFonts w:ascii="Times" w:eastAsia="Times" w:hAnsi="Times" w:cs="Times"/>
          <w:color w:val="auto"/>
          <w:sz w:val="22"/>
          <w:szCs w:val="22"/>
        </w:rPr>
      </w:pPr>
      <w:r>
        <w:rPr>
          <w:rFonts w:ascii="Times" w:eastAsia="Times" w:hAnsi="Times" w:cs="Times"/>
          <w:color w:val="auto"/>
          <w:sz w:val="22"/>
          <w:szCs w:val="22"/>
        </w:rPr>
        <w:br w:type="page"/>
      </w:r>
    </w:p>
    <w:p w:rsidR="003F4D37" w:rsidRPr="00364F2D" w:rsidRDefault="003F4D37" w:rsidP="003F4D37">
      <w:pPr>
        <w:rPr>
          <w:b/>
        </w:rPr>
      </w:pPr>
      <w:r w:rsidRPr="00364F2D">
        <w:rPr>
          <w:b/>
        </w:rPr>
        <w:lastRenderedPageBreak/>
        <w:t>APPENDIX C</w:t>
      </w:r>
    </w:p>
    <w:p w:rsidR="003F4D37" w:rsidRPr="00E73EB3" w:rsidRDefault="003F4D37" w:rsidP="003F4D37">
      <w:pPr>
        <w:rPr>
          <w:b/>
        </w:rPr>
      </w:pPr>
      <w:r w:rsidRPr="00E73EB3">
        <w:rPr>
          <w:b/>
        </w:rPr>
        <w:t>Nevada Department of Education</w:t>
      </w:r>
    </w:p>
    <w:p w:rsidR="003F4D37" w:rsidRPr="00E73EB3" w:rsidRDefault="003F4D37" w:rsidP="003F4D37">
      <w:pPr>
        <w:rPr>
          <w:b/>
        </w:rPr>
      </w:pPr>
      <w:r w:rsidRPr="00E73EB3">
        <w:rPr>
          <w:b/>
        </w:rPr>
        <w:t>Non-Public / Private School Intent to Participate Form</w:t>
      </w:r>
    </w:p>
    <w:p w:rsidR="003F4D37" w:rsidRPr="00374226" w:rsidRDefault="003F4D37" w:rsidP="003F4D37">
      <w:pPr>
        <w:pStyle w:val="Normal1"/>
      </w:pPr>
    </w:p>
    <w:p w:rsidR="003F4D37" w:rsidRPr="00374226" w:rsidRDefault="003F4D37" w:rsidP="003F4D37">
      <w:pPr>
        <w:pStyle w:val="BodyTextFirstIndent2"/>
        <w:jc w:val="center"/>
        <w:rPr>
          <w:b/>
          <w:i/>
        </w:rPr>
      </w:pPr>
      <w:r w:rsidRPr="00374226">
        <w:rPr>
          <w:b/>
          <w:i/>
        </w:rPr>
        <w:t>THIS FORM IS PROVIDED AS A TEMPLATE FOR SCHOOL DISTRICTS TO MODIFY TO MEET LOCAL NEEDS (YOUR DISTRICT MAY NOT RECEIVE OR BE ELIGIBLE FOR FUNDING FROM ALL OF THE PROGRAMS LISTED)</w:t>
      </w:r>
    </w:p>
    <w:p w:rsidR="003F4D37" w:rsidRDefault="003F4D37" w:rsidP="003F4D37">
      <w:pPr>
        <w:pStyle w:val="BodyTextFirstIndent2"/>
        <w:ind w:firstLine="0"/>
      </w:pPr>
    </w:p>
    <w:p w:rsidR="003F4D37" w:rsidRDefault="003F4D37" w:rsidP="00A13403">
      <w:pPr>
        <w:pStyle w:val="BodyTextFirstIndent2"/>
        <w:spacing w:line="240" w:lineRule="auto"/>
        <w:ind w:firstLine="0"/>
      </w:pPr>
      <w:r>
        <w:t>Non-public</w:t>
      </w:r>
      <w:r>
        <w:rPr>
          <w:spacing w:val="-6"/>
        </w:rPr>
        <w:t xml:space="preserve"> </w:t>
      </w:r>
      <w:r>
        <w:t>/</w:t>
      </w:r>
      <w:r>
        <w:rPr>
          <w:spacing w:val="-7"/>
        </w:rPr>
        <w:t xml:space="preserve"> </w:t>
      </w:r>
      <w:r>
        <w:t>private</w:t>
      </w:r>
      <w:r>
        <w:rPr>
          <w:spacing w:val="-7"/>
        </w:rPr>
        <w:t xml:space="preserve"> </w:t>
      </w:r>
      <w:r>
        <w:t>school</w:t>
      </w:r>
      <w:r>
        <w:rPr>
          <w:spacing w:val="-6"/>
        </w:rPr>
        <w:t xml:space="preserve"> </w:t>
      </w:r>
      <w:r>
        <w:t>and</w:t>
      </w:r>
      <w:r>
        <w:rPr>
          <w:spacing w:val="-7"/>
        </w:rPr>
        <w:t xml:space="preserve"> </w:t>
      </w:r>
      <w:r>
        <w:t>student</w:t>
      </w:r>
      <w:r>
        <w:rPr>
          <w:spacing w:val="-7"/>
        </w:rPr>
        <w:t xml:space="preserve"> </w:t>
      </w:r>
      <w:r>
        <w:t>enrollment</w:t>
      </w:r>
      <w:r>
        <w:rPr>
          <w:spacing w:val="-7"/>
        </w:rPr>
        <w:t xml:space="preserve"> </w:t>
      </w:r>
      <w:r>
        <w:t>information</w:t>
      </w:r>
      <w:r>
        <w:rPr>
          <w:spacing w:val="-7"/>
        </w:rPr>
        <w:t xml:space="preserve"> </w:t>
      </w:r>
      <w:r>
        <w:t>must</w:t>
      </w:r>
      <w:r>
        <w:rPr>
          <w:spacing w:val="-6"/>
        </w:rPr>
        <w:t xml:space="preserve"> </w:t>
      </w:r>
      <w:r>
        <w:t>be</w:t>
      </w:r>
      <w:r>
        <w:rPr>
          <w:spacing w:val="-5"/>
        </w:rPr>
        <w:t xml:space="preserve"> </w:t>
      </w:r>
      <w:r>
        <w:t>reported</w:t>
      </w:r>
      <w:r>
        <w:rPr>
          <w:spacing w:val="-6"/>
        </w:rPr>
        <w:t xml:space="preserve"> </w:t>
      </w:r>
      <w:r>
        <w:t>for</w:t>
      </w:r>
      <w:r>
        <w:rPr>
          <w:spacing w:val="-6"/>
        </w:rPr>
        <w:t xml:space="preserve"> </w:t>
      </w:r>
      <w:r>
        <w:t>each</w:t>
      </w:r>
      <w:r>
        <w:rPr>
          <w:spacing w:val="-6"/>
        </w:rPr>
        <w:t xml:space="preserve"> </w:t>
      </w:r>
      <w:r>
        <w:t>non-public</w:t>
      </w:r>
      <w:r>
        <w:rPr>
          <w:spacing w:val="-6"/>
        </w:rPr>
        <w:t xml:space="preserve"> </w:t>
      </w:r>
      <w:r>
        <w:t>/</w:t>
      </w:r>
      <w:r>
        <w:rPr>
          <w:spacing w:val="-5"/>
        </w:rPr>
        <w:t xml:space="preserve"> </w:t>
      </w:r>
      <w:r>
        <w:t>private</w:t>
      </w:r>
      <w:r>
        <w:rPr>
          <w:spacing w:val="-7"/>
        </w:rPr>
        <w:t xml:space="preserve"> </w:t>
      </w:r>
      <w:r>
        <w:t>school</w:t>
      </w:r>
      <w:r>
        <w:rPr>
          <w:spacing w:val="102"/>
          <w:w w:val="99"/>
        </w:rPr>
        <w:t xml:space="preserve"> </w:t>
      </w:r>
      <w:r>
        <w:t>whether</w:t>
      </w:r>
      <w:r>
        <w:rPr>
          <w:spacing w:val="-6"/>
        </w:rPr>
        <w:t xml:space="preserve"> </w:t>
      </w:r>
      <w:r>
        <w:t>or</w:t>
      </w:r>
      <w:r>
        <w:rPr>
          <w:spacing w:val="-5"/>
        </w:rPr>
        <w:t xml:space="preserve"> </w:t>
      </w:r>
      <w:r>
        <w:t>not</w:t>
      </w:r>
      <w:r>
        <w:rPr>
          <w:spacing w:val="-7"/>
        </w:rPr>
        <w:t xml:space="preserve"> </w:t>
      </w:r>
      <w:r>
        <w:t>the</w:t>
      </w:r>
      <w:r>
        <w:rPr>
          <w:spacing w:val="-6"/>
        </w:rPr>
        <w:t xml:space="preserve"> </w:t>
      </w:r>
      <w:r>
        <w:t>school</w:t>
      </w:r>
      <w:r>
        <w:rPr>
          <w:spacing w:val="-7"/>
        </w:rPr>
        <w:t xml:space="preserve"> </w:t>
      </w:r>
      <w:r>
        <w:t>is</w:t>
      </w:r>
      <w:r>
        <w:rPr>
          <w:spacing w:val="-3"/>
        </w:rPr>
        <w:t xml:space="preserve"> </w:t>
      </w:r>
      <w:r>
        <w:t>electing</w:t>
      </w:r>
      <w:r>
        <w:rPr>
          <w:spacing w:val="-4"/>
        </w:rPr>
        <w:t xml:space="preserve"> </w:t>
      </w:r>
      <w:r>
        <w:t>to</w:t>
      </w:r>
      <w:r>
        <w:rPr>
          <w:spacing w:val="-5"/>
        </w:rPr>
        <w:t xml:space="preserve"> </w:t>
      </w:r>
      <w:r>
        <w:t>participate</w:t>
      </w:r>
      <w:r>
        <w:rPr>
          <w:spacing w:val="-6"/>
        </w:rPr>
        <w:t xml:space="preserve"> </w:t>
      </w:r>
      <w:r>
        <w:t>in</w:t>
      </w:r>
      <w:r>
        <w:rPr>
          <w:spacing w:val="-7"/>
        </w:rPr>
        <w:t xml:space="preserve"> </w:t>
      </w:r>
      <w:r>
        <w:t>federal</w:t>
      </w:r>
      <w:r>
        <w:rPr>
          <w:spacing w:val="-5"/>
        </w:rPr>
        <w:t xml:space="preserve"> </w:t>
      </w:r>
      <w:r>
        <w:t>education</w:t>
      </w:r>
      <w:r>
        <w:rPr>
          <w:spacing w:val="-6"/>
        </w:rPr>
        <w:t xml:space="preserve"> </w:t>
      </w:r>
      <w:r>
        <w:t>programs.</w:t>
      </w:r>
    </w:p>
    <w:p w:rsidR="003F4D37" w:rsidRDefault="003F4D37" w:rsidP="003F4D37">
      <w:pPr>
        <w:pStyle w:val="BodyTextIndent"/>
      </w:pPr>
      <w:r w:rsidRPr="003E131C">
        <w:t xml:space="preserve">Date:  </w:t>
      </w:r>
      <w:bookmarkStart w:id="58" w:name="_Toc111449944"/>
    </w:p>
    <w:p w:rsidR="003F4D37" w:rsidRDefault="003F4D37" w:rsidP="003F4D37">
      <w:pPr>
        <w:pStyle w:val="BodyTextIndent"/>
      </w:pPr>
      <w:r w:rsidRPr="003E131C">
        <w:t xml:space="preserve">Non-Public / Private School Name:  </w:t>
      </w:r>
      <w:bookmarkEnd w:id="58"/>
    </w:p>
    <w:p w:rsidR="003F4D37" w:rsidRDefault="003F4D37" w:rsidP="003F4D37">
      <w:pPr>
        <w:pStyle w:val="BodyTextIndent"/>
      </w:pPr>
      <w:r w:rsidRPr="003E131C">
        <w:t xml:space="preserve">Address:  </w:t>
      </w:r>
    </w:p>
    <w:p w:rsidR="003F4D37" w:rsidRDefault="003F4D37" w:rsidP="003F4D37">
      <w:pPr>
        <w:pStyle w:val="BodyTextIndent"/>
      </w:pPr>
      <w:r w:rsidRPr="003E131C">
        <w:t xml:space="preserve">School Administrator:  </w:t>
      </w:r>
    </w:p>
    <w:p w:rsidR="003F4D37" w:rsidRDefault="003F4D37" w:rsidP="003F4D37">
      <w:pPr>
        <w:pStyle w:val="BodyTextIndent"/>
      </w:pPr>
      <w:r w:rsidRPr="003E131C">
        <w:t xml:space="preserve">Administrator Title:  </w:t>
      </w:r>
    </w:p>
    <w:p w:rsidR="00A13403" w:rsidRDefault="003F4D37" w:rsidP="003F4D37">
      <w:pPr>
        <w:pStyle w:val="BodyTextIndent"/>
      </w:pPr>
      <w:r w:rsidRPr="003E131C">
        <w:t>Phone:</w:t>
      </w:r>
    </w:p>
    <w:p w:rsidR="003F4D37" w:rsidRDefault="00A13403" w:rsidP="003F4D37">
      <w:pPr>
        <w:pStyle w:val="BodyTextIndent"/>
      </w:pPr>
      <w:r w:rsidRPr="003E131C">
        <w:t xml:space="preserve"> </w:t>
      </w:r>
      <w:r w:rsidR="003F4D37" w:rsidRPr="003E131C">
        <w:t xml:space="preserve">Fax:  </w:t>
      </w:r>
    </w:p>
    <w:p w:rsidR="003F4D37" w:rsidRDefault="003F4D37" w:rsidP="003F4D37">
      <w:pPr>
        <w:pStyle w:val="BodyTextIndent"/>
      </w:pPr>
      <w:r>
        <w:t>E</w:t>
      </w:r>
      <w:r w:rsidRPr="003E131C">
        <w:t xml:space="preserve">mail:  </w:t>
      </w:r>
    </w:p>
    <w:p w:rsidR="003F4D37" w:rsidRDefault="003F4D37" w:rsidP="003F4D37">
      <w:pPr>
        <w:pStyle w:val="BodyTextIndent"/>
      </w:pPr>
      <w:r w:rsidRPr="003E131C">
        <w:t xml:space="preserve">Total School Enrollment </w:t>
      </w:r>
      <w:r w:rsidRPr="006C2993">
        <w:t>not including pre-K</w:t>
      </w:r>
      <w:r w:rsidRPr="00340252">
        <w:t xml:space="preserve"> </w:t>
      </w:r>
      <w:r>
        <w:t>based on [LEA ADE procedure / date]</w:t>
      </w:r>
      <w:r w:rsidRPr="003E131C">
        <w:t xml:space="preserve"> of </w:t>
      </w:r>
      <w:r>
        <w:rPr>
          <w:b/>
        </w:rPr>
        <w:t>2016-17</w:t>
      </w:r>
      <w:r w:rsidRPr="003E131C">
        <w:t xml:space="preserve"> school year): </w:t>
      </w:r>
    </w:p>
    <w:p w:rsidR="003F4D37" w:rsidRDefault="003F4D37" w:rsidP="003F4D37">
      <w:pPr>
        <w:pStyle w:val="BodyTextFirstIndent2"/>
      </w:pPr>
      <w:r w:rsidRPr="009D4CA3">
        <w:t>Enrollment Counts by Grade</w:t>
      </w:r>
      <w:r w:rsidRPr="00FA68F2">
        <w:t>:</w:t>
      </w:r>
    </w:p>
    <w:p w:rsidR="00B10B74" w:rsidRDefault="00B10B74" w:rsidP="003F4D37">
      <w:pPr>
        <w:pStyle w:val="BodyTextFirstIndent2"/>
      </w:pPr>
      <w:r>
        <w:t>Pre-K=</w:t>
      </w:r>
    </w:p>
    <w:p w:rsidR="00B10B74" w:rsidRDefault="00B10B74" w:rsidP="003F4D37">
      <w:pPr>
        <w:pStyle w:val="BodyTextFirstIndent2"/>
      </w:pPr>
      <w:r>
        <w:t>Kindergarten=</w:t>
      </w:r>
    </w:p>
    <w:p w:rsidR="00A36849" w:rsidRDefault="00A36849" w:rsidP="003F4D37">
      <w:pPr>
        <w:pStyle w:val="BodyTextFirstIndent2"/>
        <w:sectPr w:rsidR="00A36849" w:rsidSect="00A13403">
          <w:headerReference w:type="default" r:id="rId43"/>
          <w:footerReference w:type="default" r:id="rId44"/>
          <w:type w:val="continuous"/>
          <w:pgSz w:w="12240" w:h="15840"/>
          <w:pgMar w:top="1440" w:right="810" w:bottom="900" w:left="1080" w:header="0" w:footer="720" w:gutter="0"/>
          <w:cols w:space="720"/>
        </w:sectPr>
      </w:pPr>
    </w:p>
    <w:p w:rsidR="00B10B74" w:rsidRDefault="00B10B74" w:rsidP="003F4D37">
      <w:pPr>
        <w:pStyle w:val="BodyTextFirstIndent2"/>
      </w:pPr>
      <w:r>
        <w:lastRenderedPageBreak/>
        <w:t>1=</w:t>
      </w:r>
    </w:p>
    <w:p w:rsidR="00B10B74" w:rsidRDefault="00B10B74" w:rsidP="003F4D37">
      <w:pPr>
        <w:pStyle w:val="BodyTextFirstIndent2"/>
      </w:pPr>
      <w:r>
        <w:t>2=</w:t>
      </w:r>
    </w:p>
    <w:p w:rsidR="00B10B74" w:rsidRDefault="00B10B74" w:rsidP="003F4D37">
      <w:pPr>
        <w:pStyle w:val="BodyTextFirstIndent2"/>
      </w:pPr>
      <w:r>
        <w:t>3=</w:t>
      </w:r>
    </w:p>
    <w:p w:rsidR="00B10B74" w:rsidRDefault="00B10B74" w:rsidP="003F4D37">
      <w:pPr>
        <w:pStyle w:val="BodyTextFirstIndent2"/>
      </w:pPr>
      <w:r>
        <w:t>4=</w:t>
      </w:r>
    </w:p>
    <w:p w:rsidR="00B10B74" w:rsidRDefault="00B10B74" w:rsidP="003F4D37">
      <w:pPr>
        <w:pStyle w:val="BodyTextFirstIndent2"/>
      </w:pPr>
      <w:r>
        <w:t>5=</w:t>
      </w:r>
    </w:p>
    <w:p w:rsidR="00B10B74" w:rsidRDefault="00B10B74" w:rsidP="003F4D37">
      <w:pPr>
        <w:pStyle w:val="BodyTextFirstIndent2"/>
      </w:pPr>
      <w:r>
        <w:t>6=</w:t>
      </w:r>
    </w:p>
    <w:p w:rsidR="00EF6DEE" w:rsidRDefault="00EF6DEE" w:rsidP="003F4D37">
      <w:pPr>
        <w:pStyle w:val="BodyTextFirstIndent2"/>
      </w:pPr>
      <w:r>
        <w:lastRenderedPageBreak/>
        <w:t>7=</w:t>
      </w:r>
    </w:p>
    <w:p w:rsidR="00EF6DEE" w:rsidRDefault="00EF6DEE" w:rsidP="003F4D37">
      <w:pPr>
        <w:pStyle w:val="BodyTextFirstIndent2"/>
      </w:pPr>
      <w:r>
        <w:t>8=</w:t>
      </w:r>
    </w:p>
    <w:p w:rsidR="00EF6DEE" w:rsidRDefault="00EF6DEE" w:rsidP="003F4D37">
      <w:pPr>
        <w:pStyle w:val="BodyTextFirstIndent2"/>
      </w:pPr>
      <w:r>
        <w:t>9=</w:t>
      </w:r>
    </w:p>
    <w:p w:rsidR="00EF6DEE" w:rsidRDefault="00EF6DEE" w:rsidP="003F4D37">
      <w:pPr>
        <w:pStyle w:val="BodyTextFirstIndent2"/>
      </w:pPr>
      <w:r>
        <w:t>10=</w:t>
      </w:r>
    </w:p>
    <w:p w:rsidR="00EF6DEE" w:rsidRDefault="00EF6DEE" w:rsidP="003F4D37">
      <w:pPr>
        <w:pStyle w:val="BodyTextFirstIndent2"/>
      </w:pPr>
      <w:r>
        <w:t>11=</w:t>
      </w:r>
    </w:p>
    <w:p w:rsidR="00EF6DEE" w:rsidRDefault="00EF6DEE" w:rsidP="003F4D37">
      <w:pPr>
        <w:pStyle w:val="BodyTextFirstIndent2"/>
      </w:pPr>
      <w:r>
        <w:t>12=</w:t>
      </w:r>
    </w:p>
    <w:p w:rsidR="00A36849" w:rsidRDefault="00A36849" w:rsidP="003F4D37">
      <w:pPr>
        <w:pStyle w:val="BodyTextFirstIndent2"/>
        <w:sectPr w:rsidR="00A36849" w:rsidSect="00A36849">
          <w:type w:val="continuous"/>
          <w:pgSz w:w="12240" w:h="15840"/>
          <w:pgMar w:top="1440" w:right="810" w:bottom="1440" w:left="1080" w:header="0" w:footer="720" w:gutter="0"/>
          <w:cols w:num="2" w:space="720"/>
        </w:sectPr>
      </w:pPr>
    </w:p>
    <w:p w:rsidR="00B10B74" w:rsidRDefault="00B10B74" w:rsidP="003F4D37">
      <w:pPr>
        <w:pStyle w:val="BodyTextFirstIndent2"/>
      </w:pPr>
    </w:p>
    <w:p w:rsidR="00B10B74" w:rsidRPr="00FA68F2" w:rsidRDefault="00B10B74" w:rsidP="003F4D37">
      <w:pPr>
        <w:pStyle w:val="BodyTextFirstIndent2"/>
      </w:pPr>
    </w:p>
    <w:p w:rsidR="003F4D37" w:rsidRPr="003E131C" w:rsidRDefault="003F4D37" w:rsidP="003F4D37">
      <w:pPr>
        <w:ind w:left="360"/>
        <w:rPr>
          <w:rFonts w:ascii="Arial" w:hAnsi="Arial" w:cs="Arial"/>
          <w:sz w:val="20"/>
          <w:szCs w:val="20"/>
        </w:rPr>
      </w:pPr>
    </w:p>
    <w:p w:rsidR="003F4D37" w:rsidRDefault="003F4D37" w:rsidP="003F4D37">
      <w:pPr>
        <w:pStyle w:val="BodyTextFirstIndent2"/>
        <w:ind w:firstLine="0"/>
      </w:pPr>
      <w:r w:rsidRPr="003E131C">
        <w:t>School Status:</w:t>
      </w:r>
      <w:r w:rsidRPr="003E131C">
        <w:tab/>
      </w:r>
      <w:sdt>
        <w:sdtPr>
          <w:rPr>
            <w:rFonts w:eastAsia="Arial"/>
            <w:b/>
            <w:bCs/>
            <w:color w:val="FF0000"/>
          </w:rPr>
          <w:id w:val="1997602749"/>
          <w14:checkbox>
            <w14:checked w14:val="0"/>
            <w14:checkedState w14:val="2612" w14:font="MS Gothic"/>
            <w14:uncheckedState w14:val="2610" w14:font="MS Gothic"/>
          </w14:checkbox>
        </w:sdtPr>
        <w:sdtEndPr/>
        <w:sdtContent>
          <w:r w:rsidR="00A36849">
            <w:rPr>
              <w:rFonts w:ascii="MS Gothic" w:eastAsia="MS Gothic" w:hAnsi="MS Gothic" w:hint="eastAsia"/>
              <w:b/>
              <w:bCs/>
              <w:color w:val="FF0000"/>
            </w:rPr>
            <w:t>☐</w:t>
          </w:r>
        </w:sdtContent>
      </w:sdt>
      <w:r w:rsidRPr="003E131C">
        <w:t xml:space="preserve"> NON-PROFIT</w:t>
      </w:r>
      <w:r w:rsidR="00A13403">
        <w:tab/>
      </w:r>
      <w:sdt>
        <w:sdtPr>
          <w:rPr>
            <w:rFonts w:eastAsia="Arial"/>
            <w:b/>
            <w:bCs/>
            <w:color w:val="FF0000"/>
          </w:rPr>
          <w:id w:val="111031671"/>
          <w14:checkbox>
            <w14:checked w14:val="0"/>
            <w14:checkedState w14:val="2612" w14:font="MS Gothic"/>
            <w14:uncheckedState w14:val="2610" w14:font="MS Gothic"/>
          </w14:checkbox>
        </w:sdtPr>
        <w:sdtEndPr/>
        <w:sdtContent>
          <w:r>
            <w:rPr>
              <w:rFonts w:ascii="MS Gothic" w:eastAsia="MS Gothic" w:hAnsi="MS Gothic" w:hint="eastAsia"/>
              <w:b/>
              <w:bCs/>
              <w:color w:val="FF0000"/>
            </w:rPr>
            <w:t>☐</w:t>
          </w:r>
        </w:sdtContent>
      </w:sdt>
      <w:r w:rsidRPr="003E131C">
        <w:t xml:space="preserve"> FOR PROFIT </w:t>
      </w:r>
    </w:p>
    <w:p w:rsidR="003F4D37" w:rsidRDefault="003F4D37" w:rsidP="003F4D37">
      <w:pPr>
        <w:pStyle w:val="BodyTextFirstIndent2"/>
        <w:spacing w:line="276" w:lineRule="auto"/>
        <w:ind w:firstLine="0"/>
        <w:jc w:val="both"/>
      </w:pPr>
      <w:r>
        <w:t>The</w:t>
      </w:r>
      <w:r>
        <w:rPr>
          <w:spacing w:val="-7"/>
        </w:rPr>
        <w:t xml:space="preserve"> </w:t>
      </w:r>
      <w:r>
        <w:t>Elementary</w:t>
      </w:r>
      <w:r>
        <w:rPr>
          <w:spacing w:val="-8"/>
        </w:rPr>
        <w:t xml:space="preserve"> </w:t>
      </w:r>
      <w:r>
        <w:rPr>
          <w:spacing w:val="-1"/>
        </w:rPr>
        <w:t>and</w:t>
      </w:r>
      <w:r>
        <w:rPr>
          <w:spacing w:val="-6"/>
        </w:rPr>
        <w:t xml:space="preserve"> </w:t>
      </w:r>
      <w:r>
        <w:t>Secondary</w:t>
      </w:r>
      <w:r>
        <w:rPr>
          <w:spacing w:val="-7"/>
        </w:rPr>
        <w:t xml:space="preserve"> </w:t>
      </w:r>
      <w:r>
        <w:rPr>
          <w:spacing w:val="-1"/>
        </w:rPr>
        <w:t>Education</w:t>
      </w:r>
      <w:r>
        <w:rPr>
          <w:spacing w:val="-6"/>
        </w:rPr>
        <w:t xml:space="preserve"> </w:t>
      </w:r>
      <w:r>
        <w:t>Act</w:t>
      </w:r>
      <w:r>
        <w:rPr>
          <w:spacing w:val="-7"/>
        </w:rPr>
        <w:t xml:space="preserve"> </w:t>
      </w:r>
      <w:r>
        <w:t>(ESEA),</w:t>
      </w:r>
      <w:r>
        <w:rPr>
          <w:spacing w:val="-7"/>
        </w:rPr>
        <w:t xml:space="preserve"> </w:t>
      </w:r>
      <w:r>
        <w:rPr>
          <w:spacing w:val="-1"/>
        </w:rPr>
        <w:t>as</w:t>
      </w:r>
      <w:r>
        <w:rPr>
          <w:spacing w:val="-6"/>
        </w:rPr>
        <w:t xml:space="preserve"> </w:t>
      </w:r>
      <w:r>
        <w:rPr>
          <w:spacing w:val="-1"/>
        </w:rPr>
        <w:t>reauthorized</w:t>
      </w:r>
      <w:r>
        <w:rPr>
          <w:spacing w:val="-7"/>
        </w:rPr>
        <w:t xml:space="preserve"> </w:t>
      </w:r>
      <w:r>
        <w:rPr>
          <w:spacing w:val="2"/>
        </w:rPr>
        <w:t>by</w:t>
      </w:r>
      <w:r>
        <w:rPr>
          <w:spacing w:val="-7"/>
        </w:rPr>
        <w:t xml:space="preserve"> </w:t>
      </w:r>
      <w:r>
        <w:t>Every</w:t>
      </w:r>
      <w:r>
        <w:rPr>
          <w:spacing w:val="-7"/>
        </w:rPr>
        <w:t xml:space="preserve"> </w:t>
      </w:r>
      <w:r>
        <w:rPr>
          <w:spacing w:val="-1"/>
        </w:rPr>
        <w:t>Student</w:t>
      </w:r>
      <w:r>
        <w:rPr>
          <w:spacing w:val="-6"/>
        </w:rPr>
        <w:t xml:space="preserve"> </w:t>
      </w:r>
      <w:r>
        <w:t>Succeeds</w:t>
      </w:r>
      <w:r>
        <w:rPr>
          <w:spacing w:val="-6"/>
        </w:rPr>
        <w:t xml:space="preserve"> </w:t>
      </w:r>
      <w:r>
        <w:t>Act (ESSA)</w:t>
      </w:r>
      <w:r>
        <w:rPr>
          <w:spacing w:val="-5"/>
        </w:rPr>
        <w:t xml:space="preserve"> </w:t>
      </w:r>
      <w:r>
        <w:rPr>
          <w:spacing w:val="-1"/>
        </w:rPr>
        <w:t>of</w:t>
      </w:r>
      <w:r>
        <w:rPr>
          <w:spacing w:val="-5"/>
        </w:rPr>
        <w:t xml:space="preserve"> </w:t>
      </w:r>
      <w:r>
        <w:rPr>
          <w:spacing w:val="-1"/>
        </w:rPr>
        <w:t>2015</w:t>
      </w:r>
      <w:r>
        <w:rPr>
          <w:spacing w:val="69"/>
          <w:w w:val="99"/>
        </w:rPr>
        <w:t xml:space="preserve"> </w:t>
      </w:r>
      <w:r>
        <w:rPr>
          <w:spacing w:val="-1"/>
        </w:rPr>
        <w:t>(ESSA),</w:t>
      </w:r>
      <w:r>
        <w:rPr>
          <w:spacing w:val="-8"/>
        </w:rPr>
        <w:t xml:space="preserve"> </w:t>
      </w:r>
      <w:r>
        <w:t>requires</w:t>
      </w:r>
      <w:r>
        <w:rPr>
          <w:spacing w:val="-6"/>
        </w:rPr>
        <w:t xml:space="preserve"> </w:t>
      </w:r>
      <w:r>
        <w:t>local</w:t>
      </w:r>
      <w:r>
        <w:rPr>
          <w:spacing w:val="-8"/>
        </w:rPr>
        <w:t xml:space="preserve"> </w:t>
      </w:r>
      <w:r>
        <w:t>educational</w:t>
      </w:r>
      <w:r>
        <w:rPr>
          <w:spacing w:val="-7"/>
        </w:rPr>
        <w:t xml:space="preserve"> </w:t>
      </w:r>
      <w:r>
        <w:rPr>
          <w:spacing w:val="-1"/>
        </w:rPr>
        <w:t>agencies</w:t>
      </w:r>
      <w:r>
        <w:rPr>
          <w:spacing w:val="-5"/>
        </w:rPr>
        <w:t xml:space="preserve"> </w:t>
      </w:r>
      <w:r>
        <w:t>(LEAs)</w:t>
      </w:r>
      <w:r>
        <w:rPr>
          <w:spacing w:val="-7"/>
        </w:rPr>
        <w:t xml:space="preserve"> </w:t>
      </w:r>
      <w:r>
        <w:rPr>
          <w:spacing w:val="1"/>
        </w:rPr>
        <w:t>to</w:t>
      </w:r>
      <w:r>
        <w:rPr>
          <w:spacing w:val="-5"/>
        </w:rPr>
        <w:t xml:space="preserve"> </w:t>
      </w:r>
      <w:r>
        <w:rPr>
          <w:spacing w:val="-1"/>
        </w:rPr>
        <w:t>provide</w:t>
      </w:r>
      <w:r>
        <w:rPr>
          <w:spacing w:val="-6"/>
        </w:rPr>
        <w:t xml:space="preserve"> </w:t>
      </w:r>
      <w:r>
        <w:rPr>
          <w:spacing w:val="-1"/>
        </w:rPr>
        <w:t>equitable</w:t>
      </w:r>
      <w:r>
        <w:rPr>
          <w:spacing w:val="-7"/>
        </w:rPr>
        <w:t xml:space="preserve"> </w:t>
      </w:r>
      <w:r>
        <w:rPr>
          <w:spacing w:val="-1"/>
        </w:rPr>
        <w:t>services</w:t>
      </w:r>
      <w:r>
        <w:rPr>
          <w:spacing w:val="-4"/>
        </w:rPr>
        <w:t xml:space="preserve"> </w:t>
      </w:r>
      <w:r>
        <w:rPr>
          <w:spacing w:val="-1"/>
        </w:rPr>
        <w:t>to</w:t>
      </w:r>
      <w:r>
        <w:rPr>
          <w:spacing w:val="-7"/>
        </w:rPr>
        <w:t xml:space="preserve"> </w:t>
      </w:r>
      <w:r>
        <w:t>non-public</w:t>
      </w:r>
      <w:r>
        <w:rPr>
          <w:spacing w:val="-7"/>
        </w:rPr>
        <w:t xml:space="preserve"> </w:t>
      </w:r>
      <w:r>
        <w:t>/</w:t>
      </w:r>
      <w:r>
        <w:rPr>
          <w:spacing w:val="-7"/>
        </w:rPr>
        <w:t xml:space="preserve"> </w:t>
      </w:r>
      <w:r>
        <w:rPr>
          <w:spacing w:val="-1"/>
        </w:rPr>
        <w:t>private</w:t>
      </w:r>
      <w:r>
        <w:rPr>
          <w:spacing w:val="-7"/>
        </w:rPr>
        <w:t xml:space="preserve"> </w:t>
      </w:r>
      <w:r>
        <w:t>school</w:t>
      </w:r>
      <w:r>
        <w:rPr>
          <w:spacing w:val="82"/>
          <w:w w:val="99"/>
        </w:rPr>
        <w:t xml:space="preserve"> </w:t>
      </w:r>
      <w:r>
        <w:rPr>
          <w:spacing w:val="-1"/>
        </w:rPr>
        <w:t>students,</w:t>
      </w:r>
      <w:r>
        <w:rPr>
          <w:spacing w:val="-5"/>
        </w:rPr>
        <w:t xml:space="preserve"> </w:t>
      </w:r>
      <w:r>
        <w:t>teachers,</w:t>
      </w:r>
      <w:r>
        <w:rPr>
          <w:spacing w:val="-7"/>
        </w:rPr>
        <w:t xml:space="preserve"> </w:t>
      </w:r>
      <w:r>
        <w:rPr>
          <w:spacing w:val="-1"/>
        </w:rPr>
        <w:t>and</w:t>
      </w:r>
      <w:r>
        <w:rPr>
          <w:spacing w:val="-5"/>
        </w:rPr>
        <w:t xml:space="preserve"> </w:t>
      </w:r>
      <w:r>
        <w:rPr>
          <w:spacing w:val="-1"/>
        </w:rPr>
        <w:t>other</w:t>
      </w:r>
      <w:r>
        <w:rPr>
          <w:spacing w:val="-6"/>
        </w:rPr>
        <w:t xml:space="preserve"> </w:t>
      </w:r>
      <w:r>
        <w:rPr>
          <w:spacing w:val="-1"/>
        </w:rPr>
        <w:t>education</w:t>
      </w:r>
      <w:r>
        <w:rPr>
          <w:spacing w:val="-6"/>
        </w:rPr>
        <w:t xml:space="preserve"> </w:t>
      </w:r>
      <w:r>
        <w:t>personnel</w:t>
      </w:r>
      <w:r>
        <w:rPr>
          <w:spacing w:val="-6"/>
        </w:rPr>
        <w:t xml:space="preserve"> </w:t>
      </w:r>
      <w:r>
        <w:rPr>
          <w:spacing w:val="-1"/>
        </w:rPr>
        <w:t>in</w:t>
      </w:r>
      <w:r>
        <w:rPr>
          <w:spacing w:val="-7"/>
        </w:rPr>
        <w:t xml:space="preserve"> </w:t>
      </w:r>
      <w:r>
        <w:rPr>
          <w:spacing w:val="1"/>
        </w:rPr>
        <w:t>some</w:t>
      </w:r>
      <w:r>
        <w:rPr>
          <w:spacing w:val="-6"/>
        </w:rPr>
        <w:t xml:space="preserve"> </w:t>
      </w:r>
      <w:r>
        <w:rPr>
          <w:spacing w:val="-1"/>
        </w:rPr>
        <w:t>of</w:t>
      </w:r>
      <w:r>
        <w:rPr>
          <w:spacing w:val="-5"/>
        </w:rPr>
        <w:t xml:space="preserve"> </w:t>
      </w:r>
      <w:r>
        <w:rPr>
          <w:spacing w:val="-1"/>
        </w:rPr>
        <w:t>its</w:t>
      </w:r>
      <w:r>
        <w:rPr>
          <w:spacing w:val="-8"/>
        </w:rPr>
        <w:t xml:space="preserve"> </w:t>
      </w:r>
      <w:r>
        <w:t>major</w:t>
      </w:r>
      <w:r>
        <w:rPr>
          <w:spacing w:val="-5"/>
        </w:rPr>
        <w:t xml:space="preserve"> </w:t>
      </w:r>
      <w:r>
        <w:rPr>
          <w:spacing w:val="-1"/>
        </w:rPr>
        <w:t>grant</w:t>
      </w:r>
      <w:r>
        <w:rPr>
          <w:spacing w:val="-6"/>
        </w:rPr>
        <w:t xml:space="preserve"> </w:t>
      </w:r>
      <w:r>
        <w:t>programs.</w:t>
      </w:r>
      <w:r>
        <w:rPr>
          <w:spacing w:val="-12"/>
        </w:rPr>
        <w:t xml:space="preserve"> </w:t>
      </w:r>
      <w:r>
        <w:t>While</w:t>
      </w:r>
      <w:r>
        <w:rPr>
          <w:spacing w:val="-6"/>
        </w:rPr>
        <w:t xml:space="preserve"> </w:t>
      </w:r>
      <w:r>
        <w:rPr>
          <w:spacing w:val="-1"/>
        </w:rPr>
        <w:t>non-public</w:t>
      </w:r>
      <w:r>
        <w:rPr>
          <w:spacing w:val="-6"/>
        </w:rPr>
        <w:t xml:space="preserve"> </w:t>
      </w:r>
      <w:r>
        <w:t>/</w:t>
      </w:r>
      <w:r>
        <w:rPr>
          <w:spacing w:val="-7"/>
        </w:rPr>
        <w:t xml:space="preserve"> </w:t>
      </w:r>
      <w:r>
        <w:t>private</w:t>
      </w:r>
      <w:r>
        <w:rPr>
          <w:spacing w:val="91"/>
          <w:w w:val="99"/>
        </w:rPr>
        <w:t xml:space="preserve"> </w:t>
      </w:r>
      <w:r>
        <w:rPr>
          <w:spacing w:val="-1"/>
        </w:rPr>
        <w:t>schools</w:t>
      </w:r>
      <w:r w:rsidRPr="00A36849">
        <w:rPr>
          <w:spacing w:val="-5"/>
        </w:rPr>
        <w:t xml:space="preserve"> </w:t>
      </w:r>
      <w:r w:rsidRPr="00A36849">
        <w:rPr>
          <w:spacing w:val="-1"/>
        </w:rPr>
        <w:t>cannot</w:t>
      </w:r>
      <w:r w:rsidRPr="00A36849">
        <w:rPr>
          <w:spacing w:val="-7"/>
        </w:rPr>
        <w:t xml:space="preserve"> </w:t>
      </w:r>
      <w:r w:rsidRPr="00A36849">
        <w:t>receive</w:t>
      </w:r>
      <w:r w:rsidRPr="00A36849">
        <w:rPr>
          <w:spacing w:val="-7"/>
        </w:rPr>
        <w:t xml:space="preserve"> </w:t>
      </w:r>
      <w:r w:rsidRPr="00A36849">
        <w:t>direct</w:t>
      </w:r>
      <w:r w:rsidRPr="00A36849">
        <w:rPr>
          <w:spacing w:val="-8"/>
        </w:rPr>
        <w:t xml:space="preserve"> </w:t>
      </w:r>
      <w:r w:rsidRPr="00A36849">
        <w:rPr>
          <w:spacing w:val="-1"/>
        </w:rPr>
        <w:t>funding</w:t>
      </w:r>
      <w:r w:rsidRPr="00A36849">
        <w:rPr>
          <w:spacing w:val="-4"/>
        </w:rPr>
        <w:t xml:space="preserve"> </w:t>
      </w:r>
      <w:r w:rsidRPr="00A36849">
        <w:rPr>
          <w:spacing w:val="-1"/>
        </w:rPr>
        <w:t>from</w:t>
      </w:r>
      <w:r w:rsidRPr="00A36849">
        <w:rPr>
          <w:spacing w:val="-3"/>
        </w:rPr>
        <w:t xml:space="preserve"> </w:t>
      </w:r>
      <w:r w:rsidRPr="00A36849">
        <w:rPr>
          <w:spacing w:val="-1"/>
        </w:rPr>
        <w:t>these</w:t>
      </w:r>
      <w:r w:rsidRPr="00A36849">
        <w:rPr>
          <w:spacing w:val="-7"/>
        </w:rPr>
        <w:t xml:space="preserve"> </w:t>
      </w:r>
      <w:r w:rsidRPr="00A36849">
        <w:rPr>
          <w:spacing w:val="-1"/>
        </w:rPr>
        <w:t>federal</w:t>
      </w:r>
      <w:r w:rsidRPr="00A36849">
        <w:rPr>
          <w:spacing w:val="-8"/>
        </w:rPr>
        <w:t xml:space="preserve"> </w:t>
      </w:r>
      <w:r w:rsidRPr="00A36849">
        <w:rPr>
          <w:spacing w:val="-1"/>
        </w:rPr>
        <w:t>grant</w:t>
      </w:r>
      <w:r w:rsidRPr="00A36849">
        <w:rPr>
          <w:spacing w:val="-6"/>
        </w:rPr>
        <w:t xml:space="preserve"> </w:t>
      </w:r>
      <w:r w:rsidRPr="00A36849">
        <w:t>programs,</w:t>
      </w:r>
      <w:r w:rsidRPr="00A36849">
        <w:rPr>
          <w:spacing w:val="-7"/>
        </w:rPr>
        <w:t xml:space="preserve"> </w:t>
      </w:r>
      <w:r>
        <w:rPr>
          <w:spacing w:val="-1"/>
        </w:rPr>
        <w:t>their</w:t>
      </w:r>
      <w:r>
        <w:rPr>
          <w:spacing w:val="-6"/>
        </w:rPr>
        <w:t xml:space="preserve"> </w:t>
      </w:r>
      <w:r>
        <w:rPr>
          <w:spacing w:val="-1"/>
        </w:rPr>
        <w:t>students</w:t>
      </w:r>
      <w:r>
        <w:rPr>
          <w:spacing w:val="-6"/>
        </w:rPr>
        <w:t xml:space="preserve"> </w:t>
      </w:r>
      <w:r>
        <w:t>and</w:t>
      </w:r>
      <w:r>
        <w:rPr>
          <w:spacing w:val="-6"/>
        </w:rPr>
        <w:t xml:space="preserve"> </w:t>
      </w:r>
      <w:r>
        <w:rPr>
          <w:spacing w:val="-1"/>
        </w:rPr>
        <w:t>teachers</w:t>
      </w:r>
      <w:r>
        <w:rPr>
          <w:spacing w:val="-6"/>
        </w:rPr>
        <w:t xml:space="preserve"> </w:t>
      </w:r>
      <w:r>
        <w:rPr>
          <w:spacing w:val="2"/>
        </w:rPr>
        <w:t>may</w:t>
      </w:r>
      <w:r>
        <w:rPr>
          <w:spacing w:val="-10"/>
        </w:rPr>
        <w:t xml:space="preserve"> </w:t>
      </w:r>
      <w:r>
        <w:rPr>
          <w:spacing w:val="-1"/>
        </w:rPr>
        <w:t>be</w:t>
      </w:r>
      <w:r>
        <w:rPr>
          <w:spacing w:val="-5"/>
        </w:rPr>
        <w:t xml:space="preserve"> </w:t>
      </w:r>
      <w:r>
        <w:rPr>
          <w:spacing w:val="-1"/>
        </w:rPr>
        <w:t>eligible</w:t>
      </w:r>
      <w:r>
        <w:rPr>
          <w:spacing w:val="121"/>
          <w:w w:val="99"/>
        </w:rPr>
        <w:t xml:space="preserve"> </w:t>
      </w:r>
      <w:r>
        <w:rPr>
          <w:spacing w:val="-1"/>
        </w:rPr>
        <w:t>to</w:t>
      </w:r>
      <w:r>
        <w:rPr>
          <w:spacing w:val="-7"/>
        </w:rPr>
        <w:t xml:space="preserve"> </w:t>
      </w:r>
      <w:r>
        <w:rPr>
          <w:spacing w:val="-1"/>
        </w:rPr>
        <w:t>receive</w:t>
      </w:r>
      <w:r>
        <w:rPr>
          <w:spacing w:val="-5"/>
        </w:rPr>
        <w:t xml:space="preserve"> </w:t>
      </w:r>
      <w:r>
        <w:rPr>
          <w:spacing w:val="-1"/>
        </w:rPr>
        <w:t>benefits,</w:t>
      </w:r>
      <w:r>
        <w:rPr>
          <w:spacing w:val="-6"/>
        </w:rPr>
        <w:t xml:space="preserve"> </w:t>
      </w:r>
      <w:r>
        <w:t>services,</w:t>
      </w:r>
      <w:r>
        <w:rPr>
          <w:spacing w:val="-7"/>
        </w:rPr>
        <w:t xml:space="preserve"> </w:t>
      </w:r>
      <w:r>
        <w:rPr>
          <w:spacing w:val="-1"/>
        </w:rPr>
        <w:t>and</w:t>
      </w:r>
      <w:r>
        <w:rPr>
          <w:spacing w:val="-6"/>
        </w:rPr>
        <w:t xml:space="preserve"> </w:t>
      </w:r>
      <w:r>
        <w:t>materials</w:t>
      </w:r>
      <w:r>
        <w:rPr>
          <w:spacing w:val="-3"/>
        </w:rPr>
        <w:t xml:space="preserve"> </w:t>
      </w:r>
      <w:r>
        <w:rPr>
          <w:spacing w:val="-1"/>
        </w:rPr>
        <w:t>with</w:t>
      </w:r>
      <w:r>
        <w:rPr>
          <w:spacing w:val="-7"/>
        </w:rPr>
        <w:t xml:space="preserve"> </w:t>
      </w:r>
      <w:r>
        <w:t>federal</w:t>
      </w:r>
      <w:r>
        <w:rPr>
          <w:spacing w:val="-7"/>
        </w:rPr>
        <w:t xml:space="preserve"> </w:t>
      </w:r>
      <w:r>
        <w:t>grant</w:t>
      </w:r>
      <w:r>
        <w:rPr>
          <w:spacing w:val="-7"/>
        </w:rPr>
        <w:t xml:space="preserve"> </w:t>
      </w:r>
      <w:r>
        <w:rPr>
          <w:spacing w:val="-1"/>
        </w:rPr>
        <w:t>resources.</w:t>
      </w:r>
      <w:r>
        <w:rPr>
          <w:spacing w:val="-6"/>
        </w:rPr>
        <w:t xml:space="preserve"> </w:t>
      </w:r>
      <w:r>
        <w:t>The</w:t>
      </w:r>
      <w:r>
        <w:rPr>
          <w:spacing w:val="-7"/>
        </w:rPr>
        <w:t xml:space="preserve"> </w:t>
      </w:r>
      <w:r>
        <w:t>amount</w:t>
      </w:r>
      <w:r>
        <w:rPr>
          <w:spacing w:val="-6"/>
        </w:rPr>
        <w:t xml:space="preserve"> </w:t>
      </w:r>
      <w:r>
        <w:t>and</w:t>
      </w:r>
      <w:r>
        <w:rPr>
          <w:spacing w:val="-7"/>
        </w:rPr>
        <w:t xml:space="preserve"> </w:t>
      </w:r>
      <w:r>
        <w:t>type</w:t>
      </w:r>
      <w:r>
        <w:rPr>
          <w:spacing w:val="-6"/>
        </w:rPr>
        <w:t xml:space="preserve"> </w:t>
      </w:r>
      <w:r>
        <w:rPr>
          <w:spacing w:val="-1"/>
        </w:rPr>
        <w:t>of</w:t>
      </w:r>
      <w:r>
        <w:rPr>
          <w:spacing w:val="-5"/>
        </w:rPr>
        <w:t xml:space="preserve"> </w:t>
      </w:r>
      <w:r>
        <w:rPr>
          <w:spacing w:val="-1"/>
        </w:rPr>
        <w:t>services</w:t>
      </w:r>
      <w:r>
        <w:rPr>
          <w:spacing w:val="-5"/>
        </w:rPr>
        <w:t xml:space="preserve"> </w:t>
      </w:r>
      <w:r>
        <w:rPr>
          <w:spacing w:val="-1"/>
        </w:rPr>
        <w:t>available</w:t>
      </w:r>
      <w:r>
        <w:rPr>
          <w:spacing w:val="-7"/>
        </w:rPr>
        <w:t xml:space="preserve"> </w:t>
      </w:r>
      <w:r>
        <w:rPr>
          <w:spacing w:val="1"/>
        </w:rPr>
        <w:t>to</w:t>
      </w:r>
      <w:r>
        <w:rPr>
          <w:spacing w:val="104"/>
          <w:w w:val="99"/>
        </w:rPr>
        <w:t xml:space="preserve"> </w:t>
      </w:r>
      <w:r>
        <w:rPr>
          <w:spacing w:val="-1"/>
        </w:rPr>
        <w:t>non-public</w:t>
      </w:r>
      <w:r>
        <w:rPr>
          <w:spacing w:val="-7"/>
        </w:rPr>
        <w:t xml:space="preserve"> </w:t>
      </w:r>
      <w:r>
        <w:t>/</w:t>
      </w:r>
      <w:r>
        <w:rPr>
          <w:spacing w:val="-7"/>
        </w:rPr>
        <w:t xml:space="preserve"> </w:t>
      </w:r>
      <w:r>
        <w:t>private</w:t>
      </w:r>
      <w:r>
        <w:rPr>
          <w:spacing w:val="-7"/>
        </w:rPr>
        <w:t xml:space="preserve"> </w:t>
      </w:r>
      <w:r>
        <w:t>schools</w:t>
      </w:r>
      <w:r>
        <w:rPr>
          <w:spacing w:val="-4"/>
        </w:rPr>
        <w:t xml:space="preserve"> </w:t>
      </w:r>
      <w:r>
        <w:rPr>
          <w:spacing w:val="-1"/>
        </w:rPr>
        <w:t>is</w:t>
      </w:r>
      <w:r>
        <w:rPr>
          <w:spacing w:val="-6"/>
        </w:rPr>
        <w:t xml:space="preserve"> </w:t>
      </w:r>
      <w:r>
        <w:rPr>
          <w:spacing w:val="-1"/>
        </w:rPr>
        <w:t>determined</w:t>
      </w:r>
      <w:r>
        <w:rPr>
          <w:spacing w:val="-7"/>
        </w:rPr>
        <w:t xml:space="preserve"> </w:t>
      </w:r>
      <w:r>
        <w:rPr>
          <w:spacing w:val="2"/>
        </w:rPr>
        <w:t>by</w:t>
      </w:r>
      <w:r>
        <w:rPr>
          <w:spacing w:val="-11"/>
        </w:rPr>
        <w:t xml:space="preserve"> </w:t>
      </w:r>
      <w:r>
        <w:t>grant</w:t>
      </w:r>
      <w:r>
        <w:rPr>
          <w:spacing w:val="-7"/>
        </w:rPr>
        <w:t xml:space="preserve"> </w:t>
      </w:r>
      <w:r>
        <w:t>program,</w:t>
      </w:r>
      <w:r>
        <w:rPr>
          <w:spacing w:val="-7"/>
        </w:rPr>
        <w:t xml:space="preserve"> </w:t>
      </w:r>
      <w:r>
        <w:rPr>
          <w:spacing w:val="-1"/>
        </w:rPr>
        <w:t>based</w:t>
      </w:r>
      <w:r>
        <w:rPr>
          <w:spacing w:val="-7"/>
        </w:rPr>
        <w:t xml:space="preserve"> </w:t>
      </w:r>
      <w:r>
        <w:rPr>
          <w:spacing w:val="-1"/>
        </w:rPr>
        <w:t>on</w:t>
      </w:r>
      <w:r>
        <w:rPr>
          <w:spacing w:val="-5"/>
        </w:rPr>
        <w:t xml:space="preserve"> </w:t>
      </w:r>
      <w:r>
        <w:rPr>
          <w:spacing w:val="-1"/>
        </w:rPr>
        <w:t>equitable</w:t>
      </w:r>
      <w:r>
        <w:rPr>
          <w:spacing w:val="-7"/>
        </w:rPr>
        <w:t xml:space="preserve"> </w:t>
      </w:r>
      <w:r>
        <w:rPr>
          <w:spacing w:val="-1"/>
        </w:rPr>
        <w:t>participation</w:t>
      </w:r>
      <w:r>
        <w:rPr>
          <w:spacing w:val="-7"/>
        </w:rPr>
        <w:t xml:space="preserve"> </w:t>
      </w:r>
      <w:r>
        <w:t>requirements,</w:t>
      </w:r>
      <w:r>
        <w:rPr>
          <w:spacing w:val="-8"/>
        </w:rPr>
        <w:t xml:space="preserve"> </w:t>
      </w:r>
      <w:r>
        <w:rPr>
          <w:spacing w:val="-1"/>
        </w:rPr>
        <w:t>and</w:t>
      </w:r>
      <w:r>
        <w:rPr>
          <w:spacing w:val="-7"/>
        </w:rPr>
        <w:t xml:space="preserve"> </w:t>
      </w:r>
      <w:r>
        <w:rPr>
          <w:spacing w:val="-1"/>
        </w:rPr>
        <w:t>is</w:t>
      </w:r>
      <w:r>
        <w:rPr>
          <w:spacing w:val="100"/>
          <w:w w:val="99"/>
        </w:rPr>
        <w:t xml:space="preserve"> </w:t>
      </w:r>
      <w:r>
        <w:t>discussed</w:t>
      </w:r>
      <w:r>
        <w:rPr>
          <w:spacing w:val="-7"/>
        </w:rPr>
        <w:t xml:space="preserve"> </w:t>
      </w:r>
      <w:r>
        <w:t>and</w:t>
      </w:r>
      <w:r>
        <w:rPr>
          <w:spacing w:val="-7"/>
        </w:rPr>
        <w:t xml:space="preserve"> </w:t>
      </w:r>
      <w:r>
        <w:t>determined</w:t>
      </w:r>
      <w:r>
        <w:rPr>
          <w:spacing w:val="-5"/>
        </w:rPr>
        <w:t xml:space="preserve"> </w:t>
      </w:r>
      <w:r>
        <w:rPr>
          <w:spacing w:val="-1"/>
        </w:rPr>
        <w:t>as</w:t>
      </w:r>
      <w:r>
        <w:rPr>
          <w:spacing w:val="-6"/>
        </w:rPr>
        <w:t xml:space="preserve"> </w:t>
      </w:r>
      <w:r>
        <w:rPr>
          <w:spacing w:val="-1"/>
        </w:rPr>
        <w:t>part</w:t>
      </w:r>
      <w:r>
        <w:rPr>
          <w:spacing w:val="-6"/>
        </w:rPr>
        <w:t xml:space="preserve"> </w:t>
      </w:r>
      <w:r>
        <w:rPr>
          <w:spacing w:val="-1"/>
        </w:rPr>
        <w:t>of</w:t>
      </w:r>
      <w:r>
        <w:rPr>
          <w:spacing w:val="-5"/>
        </w:rPr>
        <w:t xml:space="preserve"> </w:t>
      </w:r>
      <w:r>
        <w:rPr>
          <w:spacing w:val="-1"/>
        </w:rPr>
        <w:t>ongoing</w:t>
      </w:r>
      <w:r>
        <w:rPr>
          <w:spacing w:val="-7"/>
        </w:rPr>
        <w:t xml:space="preserve"> </w:t>
      </w:r>
      <w:r>
        <w:t>consultation</w:t>
      </w:r>
      <w:r>
        <w:rPr>
          <w:spacing w:val="-2"/>
        </w:rPr>
        <w:t xml:space="preserve"> </w:t>
      </w:r>
      <w:r>
        <w:rPr>
          <w:spacing w:val="-1"/>
        </w:rPr>
        <w:t>with</w:t>
      </w:r>
      <w:r>
        <w:rPr>
          <w:spacing w:val="-7"/>
        </w:rPr>
        <w:t xml:space="preserve"> </w:t>
      </w:r>
      <w:r>
        <w:t>the</w:t>
      </w:r>
      <w:r>
        <w:rPr>
          <w:spacing w:val="-6"/>
        </w:rPr>
        <w:t xml:space="preserve"> </w:t>
      </w:r>
      <w:r>
        <w:t>LEA.</w:t>
      </w:r>
    </w:p>
    <w:p w:rsidR="003F4D37" w:rsidRDefault="003F4D37" w:rsidP="003F4D37">
      <w:pPr>
        <w:pStyle w:val="BodyTextFirstIndent2"/>
        <w:spacing w:line="276" w:lineRule="auto"/>
        <w:ind w:firstLine="0"/>
        <w:jc w:val="both"/>
      </w:pPr>
    </w:p>
    <w:p w:rsidR="003F4D37" w:rsidRPr="009C7113" w:rsidRDefault="003F4D37" w:rsidP="003F4D37">
      <w:pPr>
        <w:pStyle w:val="BodyTextFirstIndent2"/>
        <w:jc w:val="center"/>
        <w:rPr>
          <w:b/>
        </w:rPr>
      </w:pPr>
      <w:r w:rsidRPr="009C7113">
        <w:rPr>
          <w:b/>
        </w:rPr>
        <w:t>BEFORE SIGNING, PLEASE READ PAGE 2 FOR A SUMMARY OF POTENTIAL CONSULTATION TOPICS</w:t>
      </w:r>
    </w:p>
    <w:p w:rsidR="003F4D37" w:rsidRDefault="003F4D37" w:rsidP="003F4D37">
      <w:pPr>
        <w:pStyle w:val="BodyTextFirstIndent2"/>
        <w:ind w:firstLine="0"/>
      </w:pPr>
      <w:r>
        <w:rPr>
          <w:b/>
        </w:rPr>
        <w:t>For the 2017-18</w:t>
      </w:r>
      <w:r w:rsidRPr="00D35136">
        <w:rPr>
          <w:b/>
        </w:rPr>
        <w:t xml:space="preserve"> school year:</w:t>
      </w:r>
      <w:r>
        <w:t xml:space="preserve"> </w:t>
      </w:r>
      <w:sdt>
        <w:sdtPr>
          <w:rPr>
            <w:rFonts w:eastAsia="Arial"/>
            <w:b/>
            <w:bCs/>
            <w:color w:val="FF0000"/>
          </w:rPr>
          <w:id w:val="-1944530235"/>
          <w14:checkbox>
            <w14:checked w14:val="0"/>
            <w14:checkedState w14:val="2612" w14:font="MS Gothic"/>
            <w14:uncheckedState w14:val="2610" w14:font="MS Gothic"/>
          </w14:checkbox>
        </w:sdtPr>
        <w:sdtEndPr/>
        <w:sdtContent>
          <w:r>
            <w:rPr>
              <w:rFonts w:ascii="MS Gothic" w:eastAsia="MS Gothic" w:hAnsi="MS Gothic" w:hint="eastAsia"/>
              <w:b/>
              <w:bCs/>
              <w:color w:val="FF0000"/>
            </w:rPr>
            <w:t>☐</w:t>
          </w:r>
        </w:sdtContent>
      </w:sdt>
      <w:r>
        <w:rPr>
          <w:rFonts w:ascii="Segoe UI Symbol" w:eastAsia="MS Gothic" w:hAnsi="Segoe UI Symbol" w:cs="Segoe UI Symbol"/>
          <w:color w:val="FF0000"/>
        </w:rPr>
        <w:t xml:space="preserve"> </w:t>
      </w:r>
      <w:r w:rsidRPr="003E131C">
        <w:t xml:space="preserve">Our school </w:t>
      </w:r>
      <w:r w:rsidRPr="00A36849">
        <w:t>elects to participate*</w:t>
      </w:r>
      <w:r w:rsidRPr="003E131C">
        <w:t xml:space="preserve"> </w:t>
      </w:r>
      <w:r>
        <w:t xml:space="preserve">  </w:t>
      </w:r>
      <w:sdt>
        <w:sdtPr>
          <w:rPr>
            <w:rFonts w:eastAsia="Arial"/>
            <w:b/>
            <w:bCs/>
            <w:color w:val="FF0000"/>
          </w:rPr>
          <w:id w:val="1171445207"/>
          <w14:checkbox>
            <w14:checked w14:val="0"/>
            <w14:checkedState w14:val="2612" w14:font="MS Gothic"/>
            <w14:uncheckedState w14:val="2610" w14:font="MS Gothic"/>
          </w14:checkbox>
        </w:sdtPr>
        <w:sdtEndPr/>
        <w:sdtContent>
          <w:r>
            <w:rPr>
              <w:rFonts w:ascii="MS Gothic" w:eastAsia="MS Gothic" w:hAnsi="MS Gothic" w:hint="eastAsia"/>
              <w:b/>
              <w:bCs/>
              <w:color w:val="FF0000"/>
            </w:rPr>
            <w:t>☐</w:t>
          </w:r>
        </w:sdtContent>
      </w:sdt>
      <w:r w:rsidRPr="003E131C">
        <w:t xml:space="preserve"> Our school </w:t>
      </w:r>
      <w:r w:rsidRPr="00A36849">
        <w:t>elects not to</w:t>
      </w:r>
      <w:r w:rsidRPr="003E131C">
        <w:t xml:space="preserve"> participate </w:t>
      </w:r>
    </w:p>
    <w:p w:rsidR="003F4D37" w:rsidRPr="00A36849" w:rsidRDefault="003F4D37" w:rsidP="003F4D37">
      <w:pPr>
        <w:pStyle w:val="BodyText"/>
        <w:jc w:val="center"/>
        <w:rPr>
          <w:b/>
        </w:rPr>
      </w:pPr>
      <w:r w:rsidRPr="00A36849">
        <w:rPr>
          <w:b/>
        </w:rPr>
        <w:t>If the school is electing to participate, also complete pages 2 and 3.</w:t>
      </w:r>
      <w:r w:rsidRPr="00A36849">
        <w:rPr>
          <w:b/>
        </w:rPr>
        <w:br/>
        <w:t>If electing not to participate, only page 1 must be completed.</w:t>
      </w:r>
    </w:p>
    <w:p w:rsidR="003F4D37" w:rsidRPr="00374226" w:rsidRDefault="003F4D37" w:rsidP="003F4D37">
      <w:pPr>
        <w:ind w:left="180"/>
        <w:jc w:val="center"/>
        <w:rPr>
          <w:rFonts w:ascii="Arial" w:hAnsi="Arial" w:cs="Arial"/>
          <w:szCs w:val="20"/>
          <w:u w:val="single"/>
        </w:rPr>
      </w:pPr>
    </w:p>
    <w:p w:rsidR="003F4D37" w:rsidRPr="003E131C" w:rsidRDefault="003F4D37" w:rsidP="003F4D37">
      <w:pPr>
        <w:ind w:left="180"/>
        <w:rPr>
          <w:rFonts w:ascii="Arial" w:hAnsi="Arial" w:cs="Arial"/>
          <w:sz w:val="20"/>
          <w:szCs w:val="20"/>
        </w:rPr>
      </w:pPr>
    </w:p>
    <w:p w:rsidR="003F4D37" w:rsidRDefault="003F4D37" w:rsidP="003F4D37">
      <w:pPr>
        <w:pStyle w:val="BodyTextFirstIndent2"/>
        <w:rPr>
          <w:u w:val="single"/>
        </w:rPr>
      </w:pPr>
      <w:r>
        <w:t>A</w:t>
      </w:r>
      <w:r w:rsidRPr="003E131C">
        <w:t>dministrator’s Signature: __________</w:t>
      </w:r>
      <w:r>
        <w:t>______</w:t>
      </w:r>
      <w:r w:rsidRPr="003E131C">
        <w:t>_________</w:t>
      </w:r>
      <w:r>
        <w:t>____________</w:t>
      </w:r>
      <w:r w:rsidRPr="003E131C">
        <w:t>Date:</w:t>
      </w:r>
      <w:r>
        <w:rPr>
          <w:u w:val="single"/>
        </w:rPr>
        <w:t xml:space="preserve"> </w:t>
      </w:r>
    </w:p>
    <w:p w:rsidR="003F4D37" w:rsidRDefault="003F4D37" w:rsidP="003F4D37">
      <w:pPr>
        <w:rPr>
          <w:rFonts w:ascii="Arial" w:eastAsia="Arial" w:hAnsi="Arial" w:cstheme="minorBidi"/>
          <w:color w:val="auto"/>
          <w:sz w:val="20"/>
          <w:szCs w:val="20"/>
        </w:rPr>
      </w:pPr>
      <w:r>
        <w:br w:type="page"/>
      </w:r>
    </w:p>
    <w:p w:rsidR="003F4D37" w:rsidRDefault="003F4D37" w:rsidP="003F4D37">
      <w:pPr>
        <w:pStyle w:val="BodyText"/>
      </w:pPr>
      <w:r w:rsidRPr="006B4378">
        <w:lastRenderedPageBreak/>
        <w:t>The Every Student Succeeds Act (ESSA) strengthens and enhances the equitable services provisions and provides for more State and district level accountability.  The Equitable Services provisions are found in Section 1117 (Title I) and Sections 8501-8504 (Title VIII Uniform Provisions) of ESSA; and are intended to be used in conjunction with existing guidance documents.  The goal of consultation is agre</w:t>
      </w:r>
      <w:r>
        <w:t>ement between the LEA and</w:t>
      </w:r>
      <w:r w:rsidRPr="006B4378">
        <w:t xml:space="preserve"> private school officials on how to provide equitable and effective programs for eligible private school children. Timely and meaningful consultation must continue throughout the implementation and assessment of services and shall occur before the local education agency makes any decision that affects the opportunities to participate of eligible private school students, teachers, and other education personnel. </w:t>
      </w:r>
    </w:p>
    <w:p w:rsidR="003F4D37" w:rsidRPr="006B4378" w:rsidRDefault="003F4D37" w:rsidP="003F4D37">
      <w:pPr>
        <w:pStyle w:val="ListParagraph"/>
        <w:jc w:val="center"/>
        <w:rPr>
          <w:rFonts w:ascii="Arial" w:eastAsiaTheme="minorEastAsia" w:hAnsi="Arial" w:cs="Times New Roman"/>
          <w:b/>
          <w:bCs/>
          <w:color w:val="000000" w:themeColor="text1"/>
          <w:kern w:val="24"/>
          <w:sz w:val="21"/>
          <w:szCs w:val="21"/>
        </w:rPr>
      </w:pPr>
      <w:r w:rsidRPr="006B4378">
        <w:rPr>
          <w:rFonts w:ascii="Arial" w:eastAsiaTheme="minorEastAsia" w:hAnsi="Arial" w:cs="Times New Roman"/>
          <w:b/>
          <w:bCs/>
          <w:color w:val="000000" w:themeColor="text1"/>
          <w:kern w:val="24"/>
          <w:sz w:val="21"/>
          <w:szCs w:val="21"/>
        </w:rPr>
        <w:t>Consultation Process Topics</w:t>
      </w:r>
    </w:p>
    <w:p w:rsidR="003F4D37" w:rsidRPr="006B4378" w:rsidRDefault="003F4D37" w:rsidP="003F4D37">
      <w:pPr>
        <w:pStyle w:val="ListParagraph"/>
        <w:widowControl/>
        <w:numPr>
          <w:ilvl w:val="0"/>
          <w:numId w:val="73"/>
        </w:numPr>
        <w:contextualSpacing/>
        <w:rPr>
          <w:rFonts w:ascii="Arial" w:eastAsiaTheme="minorEastAsia" w:hAnsi="Arial" w:cs="Times New Roman"/>
          <w:kern w:val="24"/>
          <w:sz w:val="21"/>
          <w:szCs w:val="21"/>
        </w:rPr>
      </w:pPr>
      <w:r w:rsidRPr="006B4378">
        <w:rPr>
          <w:rFonts w:ascii="Arial" w:eastAsiaTheme="minorEastAsia" w:hAnsi="Arial" w:cs="Times New Roman"/>
          <w:kern w:val="24"/>
          <w:sz w:val="21"/>
          <w:szCs w:val="21"/>
        </w:rPr>
        <w:t xml:space="preserve">The method or sources of data that the LEA will use under 34 CFR 200.78 to determine the number of private </w:t>
      </w:r>
      <w:r>
        <w:rPr>
          <w:rFonts w:ascii="Arial" w:eastAsiaTheme="minorEastAsia" w:hAnsi="Arial" w:cs="Times New Roman"/>
          <w:kern w:val="24"/>
          <w:sz w:val="21"/>
          <w:szCs w:val="21"/>
        </w:rPr>
        <w:t>school children from low income</w:t>
      </w:r>
      <w:r w:rsidRPr="006B4378">
        <w:rPr>
          <w:rFonts w:ascii="Arial" w:eastAsiaTheme="minorEastAsia" w:hAnsi="Arial" w:cs="Times New Roman"/>
          <w:kern w:val="24"/>
          <w:sz w:val="21"/>
          <w:szCs w:val="21"/>
        </w:rPr>
        <w:t xml:space="preserve"> families residing in participating public school attendance areas, including whether the LEA will extrapolate data, if a survey is used (free/reduced lunch; proportionality)</w:t>
      </w:r>
    </w:p>
    <w:p w:rsidR="003F4D37" w:rsidRPr="006B4378" w:rsidRDefault="003F4D37" w:rsidP="003F4D37">
      <w:pPr>
        <w:pStyle w:val="ListParagraph"/>
        <w:widowControl/>
        <w:numPr>
          <w:ilvl w:val="0"/>
          <w:numId w:val="73"/>
        </w:numPr>
        <w:contextualSpacing/>
        <w:rPr>
          <w:rFonts w:ascii="Arial" w:eastAsiaTheme="minorEastAsia" w:hAnsi="Arial" w:cs="Times New Roman"/>
          <w:bCs/>
          <w:color w:val="000000" w:themeColor="text1"/>
          <w:kern w:val="24"/>
          <w:sz w:val="21"/>
          <w:szCs w:val="21"/>
        </w:rPr>
      </w:pPr>
      <w:r w:rsidRPr="006B4378">
        <w:rPr>
          <w:rFonts w:ascii="Arial" w:eastAsiaTheme="minorEastAsia" w:hAnsi="Arial" w:cs="Times New Roman"/>
          <w:bCs/>
          <w:color w:val="000000" w:themeColor="text1"/>
          <w:kern w:val="24"/>
          <w:sz w:val="21"/>
          <w:szCs w:val="21"/>
        </w:rPr>
        <w:t>How the LEA will identify the needs of eligible private school children (</w:t>
      </w:r>
      <w:r>
        <w:rPr>
          <w:rFonts w:ascii="Arial" w:eastAsiaTheme="minorEastAsia" w:hAnsi="Arial" w:cs="Times New Roman"/>
          <w:bCs/>
          <w:color w:val="000000" w:themeColor="text1"/>
          <w:kern w:val="24"/>
          <w:sz w:val="21"/>
          <w:szCs w:val="21"/>
        </w:rPr>
        <w:t xml:space="preserve">e.g. </w:t>
      </w:r>
      <w:r w:rsidRPr="006B4378">
        <w:rPr>
          <w:rFonts w:ascii="Arial" w:eastAsiaTheme="minorEastAsia" w:hAnsi="Arial" w:cs="Times New Roman"/>
          <w:bCs/>
          <w:color w:val="000000" w:themeColor="text1"/>
          <w:kern w:val="24"/>
          <w:sz w:val="21"/>
          <w:szCs w:val="21"/>
        </w:rPr>
        <w:t>parent and/or teacher referral; private school assessments</w:t>
      </w:r>
      <w:r>
        <w:rPr>
          <w:rFonts w:ascii="Arial" w:eastAsiaTheme="minorEastAsia" w:hAnsi="Arial" w:cs="Times New Roman"/>
          <w:bCs/>
          <w:color w:val="000000" w:themeColor="text1"/>
          <w:kern w:val="24"/>
          <w:sz w:val="21"/>
          <w:szCs w:val="21"/>
        </w:rPr>
        <w:t>; state assessments, etc.</w:t>
      </w:r>
      <w:r w:rsidRPr="006B4378">
        <w:rPr>
          <w:rFonts w:ascii="Arial" w:eastAsiaTheme="minorEastAsia" w:hAnsi="Arial" w:cs="Times New Roman"/>
          <w:bCs/>
          <w:color w:val="000000" w:themeColor="text1"/>
          <w:kern w:val="24"/>
          <w:sz w:val="21"/>
          <w:szCs w:val="21"/>
        </w:rPr>
        <w:t>)</w:t>
      </w:r>
    </w:p>
    <w:p w:rsidR="003F4D37" w:rsidRPr="006B4378" w:rsidRDefault="003F4D37" w:rsidP="003F4D37">
      <w:pPr>
        <w:pStyle w:val="ListParagraph"/>
        <w:widowControl/>
        <w:numPr>
          <w:ilvl w:val="0"/>
          <w:numId w:val="73"/>
        </w:numPr>
        <w:contextualSpacing/>
        <w:rPr>
          <w:rFonts w:ascii="Arial" w:eastAsiaTheme="minorEastAsia" w:hAnsi="Arial" w:cs="Times New Roman"/>
          <w:color w:val="000000" w:themeColor="text1"/>
          <w:kern w:val="24"/>
          <w:sz w:val="21"/>
          <w:szCs w:val="21"/>
        </w:rPr>
      </w:pPr>
      <w:r w:rsidRPr="006B4378">
        <w:rPr>
          <w:rFonts w:ascii="Arial" w:eastAsiaTheme="minorEastAsia" w:hAnsi="Arial" w:cs="Times New Roman"/>
          <w:bCs/>
          <w:color w:val="000000" w:themeColor="text1"/>
          <w:kern w:val="24"/>
          <w:sz w:val="21"/>
          <w:szCs w:val="21"/>
        </w:rPr>
        <w:t xml:space="preserve">How and when the LEA will make decisions about the delivery of services </w:t>
      </w:r>
    </w:p>
    <w:p w:rsidR="003F4D37" w:rsidRPr="006B4378" w:rsidRDefault="003F4D37" w:rsidP="003F4D37">
      <w:pPr>
        <w:pStyle w:val="ListParagraph"/>
        <w:widowControl/>
        <w:numPr>
          <w:ilvl w:val="0"/>
          <w:numId w:val="73"/>
        </w:numPr>
        <w:contextualSpacing/>
        <w:rPr>
          <w:rFonts w:ascii="Arial" w:eastAsiaTheme="minorEastAsia" w:hAnsi="Arial" w:cs="Times New Roman"/>
          <w:color w:val="000000" w:themeColor="text1"/>
          <w:kern w:val="24"/>
          <w:sz w:val="21"/>
          <w:szCs w:val="21"/>
        </w:rPr>
      </w:pPr>
      <w:r w:rsidRPr="006B4378">
        <w:rPr>
          <w:rFonts w:ascii="Arial" w:eastAsiaTheme="minorEastAsia" w:hAnsi="Arial" w:cs="Times New Roman"/>
          <w:color w:val="000000" w:themeColor="text1"/>
          <w:kern w:val="24"/>
          <w:sz w:val="21"/>
          <w:szCs w:val="21"/>
        </w:rPr>
        <w:t>What services the LEA will offer to eligible private school children</w:t>
      </w:r>
    </w:p>
    <w:p w:rsidR="003F4D37" w:rsidRPr="006B4378" w:rsidRDefault="003F4D37" w:rsidP="003F4D37">
      <w:pPr>
        <w:pStyle w:val="ListParagraph"/>
        <w:widowControl/>
        <w:numPr>
          <w:ilvl w:val="0"/>
          <w:numId w:val="73"/>
        </w:numPr>
        <w:contextualSpacing/>
        <w:rPr>
          <w:rFonts w:ascii="Arial" w:eastAsiaTheme="minorEastAsia" w:hAnsi="Arial" w:cs="Times New Roman"/>
          <w:kern w:val="24"/>
          <w:sz w:val="21"/>
          <w:szCs w:val="21"/>
        </w:rPr>
      </w:pPr>
      <w:r>
        <w:rPr>
          <w:rFonts w:ascii="Arial" w:eastAsiaTheme="minorEastAsia" w:hAnsi="Arial" w:cs="Times New Roman"/>
          <w:color w:val="000000" w:themeColor="text1"/>
          <w:kern w:val="24"/>
          <w:sz w:val="21"/>
          <w:szCs w:val="21"/>
        </w:rPr>
        <w:t>How and</w:t>
      </w:r>
      <w:r w:rsidRPr="006B4378">
        <w:rPr>
          <w:rFonts w:ascii="Arial" w:eastAsiaTheme="minorEastAsia" w:hAnsi="Arial" w:cs="Times New Roman"/>
          <w:color w:val="000000" w:themeColor="text1"/>
          <w:kern w:val="24"/>
          <w:sz w:val="21"/>
          <w:szCs w:val="21"/>
        </w:rPr>
        <w:t xml:space="preserve"> where the LEA will provide services to eligible private school children, including </w:t>
      </w:r>
      <w:r>
        <w:rPr>
          <w:rFonts w:ascii="Arial" w:eastAsiaTheme="minorEastAsia" w:hAnsi="Arial" w:cs="Times New Roman"/>
          <w:color w:val="000000" w:themeColor="text1"/>
          <w:kern w:val="24"/>
          <w:sz w:val="21"/>
          <w:szCs w:val="21"/>
        </w:rPr>
        <w:t>input from the</w:t>
      </w:r>
      <w:r w:rsidRPr="006B4378">
        <w:rPr>
          <w:rFonts w:ascii="Arial" w:eastAsiaTheme="minorEastAsia" w:hAnsi="Arial" w:cs="Times New Roman"/>
          <w:color w:val="000000" w:themeColor="text1"/>
          <w:kern w:val="24"/>
          <w:sz w:val="21"/>
          <w:szCs w:val="21"/>
        </w:rPr>
        <w:t xml:space="preserve"> private school official</w:t>
      </w:r>
      <w:r>
        <w:rPr>
          <w:rFonts w:ascii="Arial" w:eastAsiaTheme="minorEastAsia" w:hAnsi="Arial" w:cs="Times New Roman"/>
          <w:color w:val="000000" w:themeColor="text1"/>
          <w:kern w:val="24"/>
          <w:sz w:val="21"/>
          <w:szCs w:val="21"/>
        </w:rPr>
        <w:t>(s)</w:t>
      </w:r>
      <w:r w:rsidRPr="006B4378">
        <w:rPr>
          <w:rFonts w:ascii="Arial" w:eastAsiaTheme="minorEastAsia" w:hAnsi="Arial" w:cs="Times New Roman"/>
          <w:color w:val="000000" w:themeColor="text1"/>
          <w:kern w:val="24"/>
          <w:sz w:val="21"/>
          <w:szCs w:val="21"/>
        </w:rPr>
        <w:t xml:space="preserve"> on the provision of services; specifically whether services will be provided directly or th</w:t>
      </w:r>
      <w:r>
        <w:rPr>
          <w:rFonts w:ascii="Arial" w:eastAsiaTheme="minorEastAsia" w:hAnsi="Arial" w:cs="Times New Roman"/>
          <w:color w:val="000000" w:themeColor="text1"/>
          <w:kern w:val="24"/>
          <w:sz w:val="21"/>
          <w:szCs w:val="21"/>
        </w:rPr>
        <w:t>rough</w:t>
      </w:r>
      <w:r w:rsidRPr="006B4378">
        <w:rPr>
          <w:rFonts w:ascii="Arial" w:eastAsiaTheme="minorEastAsia" w:hAnsi="Arial" w:cs="Times New Roman"/>
          <w:color w:val="000000" w:themeColor="text1"/>
          <w:kern w:val="24"/>
          <w:sz w:val="21"/>
          <w:szCs w:val="21"/>
        </w:rPr>
        <w:t xml:space="preserve"> a separate </w:t>
      </w:r>
      <w:r w:rsidRPr="006B4378">
        <w:rPr>
          <w:rFonts w:ascii="Arial" w:eastAsiaTheme="minorEastAsia" w:hAnsi="Arial" w:cs="Times New Roman"/>
          <w:kern w:val="24"/>
          <w:sz w:val="21"/>
          <w:szCs w:val="21"/>
        </w:rPr>
        <w:t>agency, consortium, entity</w:t>
      </w:r>
      <w:r>
        <w:rPr>
          <w:rFonts w:ascii="Arial" w:eastAsiaTheme="minorEastAsia" w:hAnsi="Arial" w:cs="Times New Roman"/>
          <w:kern w:val="24"/>
          <w:sz w:val="21"/>
          <w:szCs w:val="21"/>
        </w:rPr>
        <w:t>,</w:t>
      </w:r>
      <w:r w:rsidRPr="006B4378">
        <w:rPr>
          <w:rFonts w:ascii="Arial" w:eastAsiaTheme="minorEastAsia" w:hAnsi="Arial" w:cs="Times New Roman"/>
          <w:kern w:val="24"/>
          <w:sz w:val="21"/>
          <w:szCs w:val="21"/>
        </w:rPr>
        <w:t xml:space="preserve"> third-party </w:t>
      </w:r>
      <w:r>
        <w:rPr>
          <w:rFonts w:ascii="Arial" w:eastAsiaTheme="minorEastAsia" w:hAnsi="Arial" w:cs="Times New Roman"/>
          <w:kern w:val="24"/>
          <w:sz w:val="21"/>
          <w:szCs w:val="21"/>
        </w:rPr>
        <w:t>provider, etc.</w:t>
      </w:r>
    </w:p>
    <w:p w:rsidR="003F4D37" w:rsidRPr="006B4378" w:rsidRDefault="003F4D37" w:rsidP="003F4D37">
      <w:pPr>
        <w:pStyle w:val="ListParagraph"/>
        <w:widowControl/>
        <w:numPr>
          <w:ilvl w:val="0"/>
          <w:numId w:val="73"/>
        </w:numPr>
        <w:contextualSpacing/>
        <w:rPr>
          <w:rFonts w:ascii="Arial" w:eastAsiaTheme="minorEastAsia" w:hAnsi="Arial" w:cs="Times New Roman"/>
          <w:kern w:val="24"/>
          <w:sz w:val="21"/>
          <w:szCs w:val="21"/>
        </w:rPr>
      </w:pPr>
      <w:r w:rsidRPr="006B4378">
        <w:rPr>
          <w:rFonts w:ascii="Arial" w:eastAsiaTheme="minorEastAsia" w:hAnsi="Arial" w:cs="Times New Roman"/>
          <w:kern w:val="24"/>
          <w:sz w:val="21"/>
          <w:szCs w:val="21"/>
        </w:rPr>
        <w:t>How t</w:t>
      </w:r>
      <w:r>
        <w:rPr>
          <w:rFonts w:ascii="Arial" w:eastAsiaTheme="minorEastAsia" w:hAnsi="Arial" w:cs="Times New Roman"/>
          <w:kern w:val="24"/>
          <w:sz w:val="21"/>
          <w:szCs w:val="21"/>
        </w:rPr>
        <w:t xml:space="preserve">he LEA will assess </w:t>
      </w:r>
      <w:r w:rsidRPr="006B4378">
        <w:rPr>
          <w:rFonts w:ascii="Arial" w:eastAsiaTheme="minorEastAsia" w:hAnsi="Arial" w:cs="Times New Roman"/>
          <w:kern w:val="24"/>
          <w:sz w:val="21"/>
          <w:szCs w:val="21"/>
        </w:rPr>
        <w:t>the services to eligible private school children in accordance with 34 CFR 200.10 and how LEA will use the results of th</w:t>
      </w:r>
      <w:r>
        <w:rPr>
          <w:rFonts w:ascii="Arial" w:eastAsiaTheme="minorEastAsia" w:hAnsi="Arial" w:cs="Times New Roman"/>
          <w:kern w:val="24"/>
          <w:sz w:val="21"/>
          <w:szCs w:val="21"/>
        </w:rPr>
        <w:t>at assessment to improve services</w:t>
      </w:r>
    </w:p>
    <w:p w:rsidR="003F4D37" w:rsidRPr="006B4378" w:rsidRDefault="003F4D37" w:rsidP="003F4D37">
      <w:pPr>
        <w:pStyle w:val="ListParagraph"/>
        <w:widowControl/>
        <w:numPr>
          <w:ilvl w:val="0"/>
          <w:numId w:val="73"/>
        </w:numPr>
        <w:contextualSpacing/>
        <w:rPr>
          <w:rFonts w:ascii="Arial" w:eastAsiaTheme="minorEastAsia" w:hAnsi="Arial" w:cs="Times New Roman"/>
          <w:kern w:val="24"/>
          <w:sz w:val="21"/>
          <w:szCs w:val="21"/>
        </w:rPr>
      </w:pPr>
      <w:r w:rsidRPr="006B4378">
        <w:rPr>
          <w:rFonts w:ascii="Arial" w:eastAsiaTheme="minorEastAsia" w:hAnsi="Arial" w:cs="Times New Roman"/>
          <w:kern w:val="24"/>
          <w:sz w:val="21"/>
          <w:szCs w:val="21"/>
        </w:rPr>
        <w:t>If the LEA disagrees with the views of the private sc</w:t>
      </w:r>
      <w:r>
        <w:rPr>
          <w:rFonts w:ascii="Arial" w:eastAsiaTheme="minorEastAsia" w:hAnsi="Arial" w:cs="Times New Roman"/>
          <w:kern w:val="24"/>
          <w:sz w:val="21"/>
          <w:szCs w:val="21"/>
        </w:rPr>
        <w:t>hool officials on the provision of services</w:t>
      </w:r>
      <w:r w:rsidRPr="006B4378">
        <w:rPr>
          <w:rFonts w:ascii="Arial" w:eastAsiaTheme="minorEastAsia" w:hAnsi="Arial" w:cs="Times New Roman"/>
          <w:kern w:val="24"/>
          <w:sz w:val="21"/>
          <w:szCs w:val="21"/>
        </w:rPr>
        <w:t xml:space="preserve">, the LEA must provide the private school </w:t>
      </w:r>
      <w:r>
        <w:rPr>
          <w:rFonts w:ascii="Arial" w:eastAsiaTheme="minorEastAsia" w:hAnsi="Arial" w:cs="Times New Roman"/>
          <w:kern w:val="24"/>
          <w:sz w:val="21"/>
          <w:szCs w:val="21"/>
        </w:rPr>
        <w:t>a written explanation of the rationale for the delivery of services</w:t>
      </w:r>
      <w:r w:rsidRPr="006B4378">
        <w:rPr>
          <w:rFonts w:ascii="Arial" w:eastAsiaTheme="minorEastAsia" w:hAnsi="Arial" w:cs="Times New Roman"/>
          <w:kern w:val="24"/>
          <w:sz w:val="21"/>
          <w:szCs w:val="21"/>
        </w:rPr>
        <w:t>.</w:t>
      </w:r>
    </w:p>
    <w:p w:rsidR="003F4D37" w:rsidRPr="006B4378" w:rsidRDefault="003F4D37" w:rsidP="003F4D37">
      <w:pPr>
        <w:pStyle w:val="ListParagraph"/>
        <w:widowControl/>
        <w:numPr>
          <w:ilvl w:val="0"/>
          <w:numId w:val="73"/>
        </w:numPr>
        <w:contextualSpacing/>
        <w:rPr>
          <w:rFonts w:ascii="Arial" w:hAnsi="Arial" w:cs="Times New Roman"/>
          <w:sz w:val="21"/>
          <w:szCs w:val="21"/>
        </w:rPr>
      </w:pPr>
      <w:r w:rsidRPr="006B4378">
        <w:rPr>
          <w:rFonts w:ascii="Arial" w:hAnsi="Arial" w:cs="Times New Roman"/>
          <w:b/>
          <w:sz w:val="21"/>
          <w:szCs w:val="21"/>
        </w:rPr>
        <w:t>Pooling Option: </w:t>
      </w:r>
      <w:r w:rsidRPr="006B4378">
        <w:rPr>
          <w:rFonts w:ascii="Arial" w:hAnsi="Arial" w:cs="Times New Roman"/>
          <w:sz w:val="21"/>
          <w:szCs w:val="21"/>
        </w:rPr>
        <w:t xml:space="preserve"> Combine funds allocated for private school students and teachers for the two or more private schools interested in participating in this option to create a pool of funds from which the LEA provides equitable services to private school students and teachers in some or all of these schools. However, an LEA may not pool funds across multiple </w:t>
      </w:r>
      <w:r w:rsidRPr="006B4378">
        <w:rPr>
          <w:rFonts w:ascii="Arial" w:hAnsi="Arial" w:cs="Times New Roman"/>
          <w:i/>
          <w:iCs/>
          <w:sz w:val="21"/>
          <w:szCs w:val="21"/>
        </w:rPr>
        <w:t>ESEA</w:t>
      </w:r>
      <w:r w:rsidRPr="006B4378">
        <w:rPr>
          <w:rFonts w:ascii="Arial" w:hAnsi="Arial" w:cs="Times New Roman"/>
          <w:sz w:val="21"/>
          <w:szCs w:val="21"/>
        </w:rPr>
        <w:t xml:space="preserve"> programs for this purpose.  If the LEA pursues this option, the LEA, in consultation with private school officials, establishes criteria to determine how services will be allocated among the private school students and teachers in different schools.  Under this option, the services provided to private school students and teachers in any particular school are not dependent on the amount of funds generated by students and teachers in that school, but rather by the amount of funds generated in total and the criteria developed for allocating services among the private school students and teachers.</w:t>
      </w:r>
    </w:p>
    <w:p w:rsidR="003F4D37" w:rsidRPr="006B4378" w:rsidRDefault="003F4D37" w:rsidP="003F4D37">
      <w:pPr>
        <w:pStyle w:val="ListParagraph"/>
        <w:numPr>
          <w:ilvl w:val="0"/>
          <w:numId w:val="73"/>
        </w:numPr>
        <w:contextualSpacing/>
        <w:rPr>
          <w:rFonts w:ascii="Arial" w:eastAsiaTheme="minorEastAsia" w:hAnsi="Arial" w:cs="Times New Roman"/>
          <w:color w:val="000000" w:themeColor="text1"/>
          <w:kern w:val="24"/>
          <w:sz w:val="21"/>
          <w:szCs w:val="21"/>
        </w:rPr>
      </w:pPr>
      <w:r w:rsidRPr="006B4378">
        <w:rPr>
          <w:rFonts w:ascii="Arial" w:eastAsiaTheme="minorEastAsia" w:hAnsi="Arial" w:cs="Times New Roman"/>
          <w:color w:val="000000" w:themeColor="text1"/>
          <w:kern w:val="24"/>
          <w:sz w:val="21"/>
          <w:szCs w:val="21"/>
        </w:rPr>
        <w:t>Discussion on how the proportionate share</w:t>
      </w:r>
      <w:r>
        <w:rPr>
          <w:rFonts w:ascii="Arial" w:eastAsiaTheme="minorEastAsia" w:hAnsi="Arial" w:cs="Times New Roman"/>
          <w:color w:val="000000" w:themeColor="text1"/>
          <w:kern w:val="24"/>
          <w:sz w:val="21"/>
          <w:szCs w:val="21"/>
        </w:rPr>
        <w:t xml:space="preserve"> of funds</w:t>
      </w:r>
      <w:r w:rsidRPr="006B4378">
        <w:rPr>
          <w:rFonts w:ascii="Arial" w:eastAsiaTheme="minorEastAsia" w:hAnsi="Arial" w:cs="Times New Roman"/>
          <w:color w:val="000000" w:themeColor="text1"/>
          <w:kern w:val="24"/>
          <w:sz w:val="21"/>
          <w:szCs w:val="21"/>
        </w:rPr>
        <w:t xml:space="preserve"> is determined; determination of administrative cost</w:t>
      </w:r>
      <w:r>
        <w:rPr>
          <w:rFonts w:ascii="Arial" w:eastAsiaTheme="minorEastAsia" w:hAnsi="Arial" w:cs="Times New Roman"/>
          <w:color w:val="000000" w:themeColor="text1"/>
          <w:kern w:val="24"/>
          <w:sz w:val="21"/>
          <w:szCs w:val="21"/>
        </w:rPr>
        <w:t>s</w:t>
      </w:r>
      <w:r w:rsidRPr="006B4378">
        <w:rPr>
          <w:rFonts w:ascii="Arial" w:eastAsiaTheme="minorEastAsia" w:hAnsi="Arial" w:cs="Times New Roman"/>
          <w:color w:val="000000" w:themeColor="text1"/>
          <w:kern w:val="24"/>
          <w:sz w:val="21"/>
          <w:szCs w:val="21"/>
        </w:rPr>
        <w:t xml:space="preserve"> of implementing equitable services; obligation of funds in the fiscal year for which the funds are received by the district; and extenuating circumstances for liquidation of funds.</w:t>
      </w:r>
    </w:p>
    <w:p w:rsidR="003F4D37" w:rsidRPr="006B4378" w:rsidRDefault="003F4D37" w:rsidP="003F4D37">
      <w:pPr>
        <w:ind w:left="360"/>
        <w:rPr>
          <w:rFonts w:ascii="Arial" w:hAnsi="Arial"/>
          <w:sz w:val="21"/>
          <w:szCs w:val="21"/>
        </w:rPr>
      </w:pPr>
    </w:p>
    <w:p w:rsidR="00A13403" w:rsidRDefault="003F4D37" w:rsidP="00A13403">
      <w:pPr>
        <w:pStyle w:val="BodyTextFirstIndent2"/>
        <w:spacing w:line="276" w:lineRule="auto"/>
        <w:ind w:firstLine="0"/>
      </w:pPr>
      <w:r w:rsidRPr="006B4378">
        <w:t xml:space="preserve">An LEA </w:t>
      </w:r>
      <w:r w:rsidRPr="006B4378">
        <w:rPr>
          <w:b/>
        </w:rPr>
        <w:t>may</w:t>
      </w:r>
      <w:r w:rsidRPr="006B4378">
        <w:t xml:space="preserve"> transfer funds they receive by formula under certain programs to other programs to better address local needs (ESEA section 5103(b) (2)).  The LEA may transfer funds from Title II, Part A and Title IV, Part A.  P</w:t>
      </w:r>
      <w:r w:rsidRPr="006B4378">
        <w:rPr>
          <w:rFonts w:eastAsiaTheme="minorEastAsia"/>
          <w:bCs/>
          <w:color w:val="000000" w:themeColor="text1"/>
          <w:kern w:val="24"/>
        </w:rPr>
        <w:t>rograms to which the LEA may transfer funds are</w:t>
      </w:r>
      <w:r w:rsidRPr="006B4378">
        <w:t xml:space="preserve"> </w:t>
      </w:r>
      <w:r w:rsidRPr="006B4378">
        <w:rPr>
          <w:rFonts w:eastAsiaTheme="minorEastAsia"/>
          <w:bCs/>
          <w:color w:val="000000" w:themeColor="text1"/>
          <w:kern w:val="24"/>
        </w:rPr>
        <w:t>Title I, Part A</w:t>
      </w:r>
      <w:r w:rsidRPr="006B4378">
        <w:rPr>
          <w:rFonts w:eastAsiaTheme="minorEastAsia"/>
          <w:color w:val="000000" w:themeColor="text1"/>
          <w:kern w:val="24"/>
        </w:rPr>
        <w:t xml:space="preserve">; </w:t>
      </w:r>
      <w:r w:rsidRPr="006B4378">
        <w:rPr>
          <w:rFonts w:eastAsiaTheme="minorEastAsia"/>
          <w:bCs/>
          <w:color w:val="000000" w:themeColor="text1"/>
          <w:kern w:val="24"/>
        </w:rPr>
        <w:t>Title I, Part C; Title I, Part D; Title II, Part A; Title III, Part A;</w:t>
      </w:r>
      <w:r w:rsidRPr="006B4378">
        <w:rPr>
          <w:rFonts w:eastAsiaTheme="minorEastAsia"/>
          <w:color w:val="000000" w:themeColor="text1"/>
          <w:kern w:val="24"/>
        </w:rPr>
        <w:t xml:space="preserve"> </w:t>
      </w:r>
      <w:r w:rsidRPr="006B4378">
        <w:rPr>
          <w:rFonts w:eastAsiaTheme="minorEastAsia"/>
          <w:bCs/>
          <w:color w:val="000000" w:themeColor="text1"/>
          <w:kern w:val="24"/>
        </w:rPr>
        <w:t>Title IV, Part A</w:t>
      </w:r>
      <w:r w:rsidRPr="006B4378">
        <w:rPr>
          <w:rFonts w:eastAsiaTheme="minorEastAsia"/>
          <w:color w:val="000000" w:themeColor="text1"/>
          <w:kern w:val="24"/>
        </w:rPr>
        <w:t xml:space="preserve">; and </w:t>
      </w:r>
      <w:r w:rsidRPr="006B4378">
        <w:rPr>
          <w:rFonts w:eastAsiaTheme="minorEastAsia"/>
          <w:bCs/>
          <w:color w:val="000000" w:themeColor="text1"/>
          <w:kern w:val="24"/>
        </w:rPr>
        <w:t>Title V, Part B.</w:t>
      </w:r>
    </w:p>
    <w:p w:rsidR="003F4D37" w:rsidRDefault="00A13403" w:rsidP="00A13403">
      <w:pPr>
        <w:pStyle w:val="BodyTextFirstIndent2"/>
        <w:spacing w:line="276" w:lineRule="auto"/>
        <w:ind w:firstLine="0"/>
        <w:rPr>
          <w:b/>
        </w:rPr>
      </w:pPr>
      <w:r>
        <w:rPr>
          <w:b/>
        </w:rPr>
        <w:t xml:space="preserve"> </w:t>
      </w:r>
    </w:p>
    <w:p w:rsidR="003F4D37" w:rsidRDefault="003F4D37" w:rsidP="003F4D37">
      <w:pPr>
        <w:pStyle w:val="BodyTextFirstIndent2"/>
        <w:spacing w:line="276" w:lineRule="auto"/>
        <w:ind w:firstLine="0"/>
        <w:jc w:val="both"/>
        <w:rPr>
          <w:rFonts w:eastAsiaTheme="minorEastAsia"/>
        </w:rPr>
      </w:pPr>
      <w:r w:rsidRPr="00C42F40">
        <w:rPr>
          <w:b/>
        </w:rPr>
        <w:t>Criteria for transferring funds</w:t>
      </w:r>
      <w:r w:rsidRPr="006B4378">
        <w:t xml:space="preserve">:  </w:t>
      </w:r>
      <w:r w:rsidRPr="006B4378">
        <w:rPr>
          <w:rFonts w:eastAsiaTheme="minorEastAsia"/>
        </w:rPr>
        <w:t>Engage in timely and meaningful consultation with appropriate private school officials prior to transferring funds; the district must provide private school students and teachers equitable services under the program(s) to which, and from which, the funds are transferred, based on the total amount of funds available to each program after the transfer; and the district</w:t>
      </w:r>
      <w:r w:rsidRPr="006B4378">
        <w:rPr>
          <w:bCs/>
        </w:rPr>
        <w:t xml:space="preserve"> </w:t>
      </w:r>
      <w:r w:rsidRPr="006B4378">
        <w:rPr>
          <w:rFonts w:eastAsiaTheme="minorEastAsia"/>
        </w:rPr>
        <w:t xml:space="preserve">after consulting with appropriate private school officials, must provide equitable services to private school students and teachers based on the rules of each program and the total amount of funds available to </w:t>
      </w:r>
      <w:r w:rsidRPr="006B4378">
        <w:rPr>
          <w:rFonts w:eastAsiaTheme="minorEastAsia"/>
        </w:rPr>
        <w:lastRenderedPageBreak/>
        <w:t>each program after a transfer</w:t>
      </w:r>
      <w:r>
        <w:rPr>
          <w:rFonts w:eastAsiaTheme="minorEastAsia"/>
        </w:rPr>
        <w:t>.</w:t>
      </w:r>
    </w:p>
    <w:p w:rsidR="003F4D37" w:rsidRDefault="003F4D37" w:rsidP="003F4D37">
      <w:pPr>
        <w:pStyle w:val="BodyTextFirstIndent2"/>
        <w:spacing w:line="276" w:lineRule="auto"/>
        <w:ind w:firstLine="0"/>
        <w:jc w:val="both"/>
        <w:rPr>
          <w:rFonts w:eastAsiaTheme="minorEastAsia"/>
        </w:rPr>
      </w:pPr>
    </w:p>
    <w:p w:rsidR="003F4D37" w:rsidRDefault="003F4D37" w:rsidP="003F4D37">
      <w:pPr>
        <w:pStyle w:val="BodyTextFirstIndent2"/>
        <w:spacing w:line="276" w:lineRule="auto"/>
        <w:ind w:firstLine="0"/>
        <w:rPr>
          <w:spacing w:val="-1"/>
        </w:rPr>
      </w:pPr>
      <w:r w:rsidRPr="006671C7">
        <w:rPr>
          <w:spacing w:val="-1"/>
        </w:rPr>
        <w:t>If</w:t>
      </w:r>
      <w:r w:rsidRPr="006671C7">
        <w:rPr>
          <w:spacing w:val="-2"/>
        </w:rPr>
        <w:t xml:space="preserve"> you</w:t>
      </w:r>
      <w:r w:rsidRPr="006671C7">
        <w:rPr>
          <w:spacing w:val="-6"/>
        </w:rPr>
        <w:t xml:space="preserve"> </w:t>
      </w:r>
      <w:r w:rsidRPr="006671C7">
        <w:rPr>
          <w:spacing w:val="-1"/>
        </w:rPr>
        <w:t>are</w:t>
      </w:r>
      <w:r w:rsidRPr="006671C7">
        <w:rPr>
          <w:spacing w:val="-3"/>
        </w:rPr>
        <w:t xml:space="preserve"> </w:t>
      </w:r>
      <w:r w:rsidRPr="006671C7">
        <w:t>interested</w:t>
      </w:r>
      <w:r w:rsidRPr="006671C7">
        <w:rPr>
          <w:spacing w:val="-6"/>
        </w:rPr>
        <w:t xml:space="preserve"> </w:t>
      </w:r>
      <w:r w:rsidRPr="006671C7">
        <w:t>in</w:t>
      </w:r>
      <w:r w:rsidRPr="006671C7">
        <w:rPr>
          <w:spacing w:val="-6"/>
        </w:rPr>
        <w:t xml:space="preserve"> </w:t>
      </w:r>
      <w:r w:rsidRPr="006671C7">
        <w:rPr>
          <w:spacing w:val="-1"/>
        </w:rPr>
        <w:t>participating</w:t>
      </w:r>
      <w:r w:rsidRPr="006671C7">
        <w:rPr>
          <w:spacing w:val="-4"/>
        </w:rPr>
        <w:t xml:space="preserve"> </w:t>
      </w:r>
      <w:r w:rsidRPr="006671C7">
        <w:rPr>
          <w:spacing w:val="-1"/>
        </w:rPr>
        <w:t>in</w:t>
      </w:r>
      <w:r w:rsidRPr="006671C7">
        <w:rPr>
          <w:spacing w:val="-4"/>
        </w:rPr>
        <w:t xml:space="preserve"> </w:t>
      </w:r>
      <w:r w:rsidRPr="006671C7">
        <w:rPr>
          <w:spacing w:val="-1"/>
        </w:rPr>
        <w:t>the</w:t>
      </w:r>
      <w:r w:rsidRPr="006671C7">
        <w:rPr>
          <w:spacing w:val="-4"/>
        </w:rPr>
        <w:t xml:space="preserve"> </w:t>
      </w:r>
      <w:r w:rsidRPr="006671C7">
        <w:t>grant</w:t>
      </w:r>
      <w:r w:rsidRPr="006671C7">
        <w:rPr>
          <w:spacing w:val="-4"/>
        </w:rPr>
        <w:t xml:space="preserve"> </w:t>
      </w:r>
      <w:r w:rsidRPr="006671C7">
        <w:t>programs</w:t>
      </w:r>
      <w:r w:rsidRPr="006671C7">
        <w:rPr>
          <w:spacing w:val="-5"/>
        </w:rPr>
        <w:t xml:space="preserve"> </w:t>
      </w:r>
      <w:r w:rsidRPr="006671C7">
        <w:rPr>
          <w:spacing w:val="-1"/>
        </w:rPr>
        <w:t>that</w:t>
      </w:r>
      <w:r w:rsidRPr="006671C7">
        <w:rPr>
          <w:spacing w:val="-6"/>
        </w:rPr>
        <w:t xml:space="preserve"> </w:t>
      </w:r>
      <w:r w:rsidRPr="006671C7">
        <w:rPr>
          <w:spacing w:val="-1"/>
        </w:rPr>
        <w:t>require</w:t>
      </w:r>
      <w:r w:rsidRPr="006671C7">
        <w:rPr>
          <w:spacing w:val="-6"/>
        </w:rPr>
        <w:t xml:space="preserve"> </w:t>
      </w:r>
      <w:r w:rsidRPr="006671C7">
        <w:t>equitable</w:t>
      </w:r>
      <w:r w:rsidRPr="006671C7">
        <w:rPr>
          <w:spacing w:val="-6"/>
        </w:rPr>
        <w:t xml:space="preserve"> </w:t>
      </w:r>
      <w:r w:rsidRPr="006671C7">
        <w:t>services</w:t>
      </w:r>
      <w:r w:rsidRPr="006671C7">
        <w:rPr>
          <w:spacing w:val="-5"/>
        </w:rPr>
        <w:t xml:space="preserve"> </w:t>
      </w:r>
      <w:r w:rsidRPr="006671C7">
        <w:rPr>
          <w:spacing w:val="-1"/>
        </w:rPr>
        <w:t>to</w:t>
      </w:r>
      <w:r w:rsidRPr="006671C7">
        <w:rPr>
          <w:spacing w:val="-4"/>
        </w:rPr>
        <w:t xml:space="preserve"> </w:t>
      </w:r>
      <w:r w:rsidRPr="006671C7">
        <w:t>non-public</w:t>
      </w:r>
      <w:r w:rsidRPr="006671C7">
        <w:rPr>
          <w:spacing w:val="-2"/>
        </w:rPr>
        <w:t xml:space="preserve"> </w:t>
      </w:r>
      <w:r w:rsidRPr="006671C7">
        <w:t>/</w:t>
      </w:r>
      <w:r w:rsidRPr="006671C7">
        <w:rPr>
          <w:spacing w:val="-6"/>
        </w:rPr>
        <w:t xml:space="preserve"> </w:t>
      </w:r>
      <w:r w:rsidRPr="006671C7">
        <w:rPr>
          <w:spacing w:val="-1"/>
        </w:rPr>
        <w:t>private</w:t>
      </w:r>
      <w:r w:rsidRPr="006671C7">
        <w:rPr>
          <w:spacing w:val="67"/>
          <w:w w:val="99"/>
        </w:rPr>
        <w:t xml:space="preserve"> </w:t>
      </w:r>
      <w:r w:rsidRPr="006671C7">
        <w:rPr>
          <w:spacing w:val="-1"/>
        </w:rPr>
        <w:t>schools,</w:t>
      </w:r>
      <w:r w:rsidRPr="006671C7">
        <w:rPr>
          <w:spacing w:val="-7"/>
        </w:rPr>
        <w:t xml:space="preserve"> </w:t>
      </w:r>
      <w:r w:rsidRPr="006671C7">
        <w:t>please</w:t>
      </w:r>
      <w:r w:rsidRPr="006671C7">
        <w:rPr>
          <w:spacing w:val="-5"/>
        </w:rPr>
        <w:t xml:space="preserve"> </w:t>
      </w:r>
      <w:r w:rsidRPr="006671C7">
        <w:t>indicate</w:t>
      </w:r>
      <w:r w:rsidRPr="006671C7">
        <w:rPr>
          <w:spacing w:val="-7"/>
        </w:rPr>
        <w:t xml:space="preserve"> </w:t>
      </w:r>
      <w:r w:rsidRPr="006671C7">
        <w:t>below</w:t>
      </w:r>
      <w:r w:rsidRPr="006671C7">
        <w:rPr>
          <w:spacing w:val="-8"/>
        </w:rPr>
        <w:t xml:space="preserve"> </w:t>
      </w:r>
      <w:r w:rsidRPr="006671C7">
        <w:rPr>
          <w:spacing w:val="2"/>
        </w:rPr>
        <w:t>by</w:t>
      </w:r>
      <w:r w:rsidRPr="006671C7">
        <w:rPr>
          <w:spacing w:val="-10"/>
        </w:rPr>
        <w:t xml:space="preserve"> </w:t>
      </w:r>
      <w:r w:rsidRPr="006671C7">
        <w:t>checking</w:t>
      </w:r>
      <w:r w:rsidRPr="006671C7">
        <w:rPr>
          <w:spacing w:val="-7"/>
        </w:rPr>
        <w:t xml:space="preserve"> </w:t>
      </w:r>
      <w:r w:rsidRPr="006671C7">
        <w:t>the</w:t>
      </w:r>
      <w:r w:rsidRPr="006671C7">
        <w:rPr>
          <w:spacing w:val="-6"/>
        </w:rPr>
        <w:t xml:space="preserve"> </w:t>
      </w:r>
      <w:r w:rsidRPr="006671C7">
        <w:t>box</w:t>
      </w:r>
      <w:r w:rsidRPr="006671C7">
        <w:rPr>
          <w:spacing w:val="-5"/>
        </w:rPr>
        <w:t xml:space="preserve"> </w:t>
      </w:r>
      <w:r w:rsidRPr="006671C7">
        <w:t>beside</w:t>
      </w:r>
      <w:r w:rsidRPr="006671C7">
        <w:rPr>
          <w:spacing w:val="-7"/>
        </w:rPr>
        <w:t xml:space="preserve"> </w:t>
      </w:r>
      <w:r w:rsidRPr="006671C7">
        <w:t>each</w:t>
      </w:r>
      <w:r w:rsidRPr="006671C7">
        <w:rPr>
          <w:spacing w:val="-7"/>
        </w:rPr>
        <w:t xml:space="preserve"> </w:t>
      </w:r>
      <w:r w:rsidRPr="006671C7">
        <w:t>grant</w:t>
      </w:r>
      <w:r w:rsidRPr="006671C7">
        <w:rPr>
          <w:spacing w:val="-7"/>
        </w:rPr>
        <w:t xml:space="preserve"> </w:t>
      </w:r>
      <w:r w:rsidRPr="006671C7">
        <w:rPr>
          <w:spacing w:val="-1"/>
        </w:rPr>
        <w:t>program</w:t>
      </w:r>
      <w:r w:rsidRPr="006671C7">
        <w:rPr>
          <w:spacing w:val="-2"/>
        </w:rPr>
        <w:t xml:space="preserve"> </w:t>
      </w:r>
      <w:r w:rsidRPr="006671C7">
        <w:rPr>
          <w:spacing w:val="-1"/>
        </w:rPr>
        <w:t>and</w:t>
      </w:r>
      <w:r w:rsidRPr="006671C7">
        <w:rPr>
          <w:spacing w:val="-7"/>
        </w:rPr>
        <w:t xml:space="preserve"> </w:t>
      </w:r>
      <w:r w:rsidRPr="006671C7">
        <w:t>providing</w:t>
      </w:r>
      <w:r w:rsidRPr="006671C7">
        <w:rPr>
          <w:spacing w:val="-6"/>
        </w:rPr>
        <w:t xml:space="preserve"> </w:t>
      </w:r>
      <w:r w:rsidRPr="006671C7">
        <w:t>the</w:t>
      </w:r>
      <w:r w:rsidRPr="006671C7">
        <w:rPr>
          <w:spacing w:val="-7"/>
        </w:rPr>
        <w:t xml:space="preserve"> </w:t>
      </w:r>
      <w:r w:rsidRPr="006671C7">
        <w:t>estimated</w:t>
      </w:r>
      <w:r w:rsidRPr="006671C7">
        <w:rPr>
          <w:spacing w:val="-7"/>
        </w:rPr>
        <w:t xml:space="preserve"> </w:t>
      </w:r>
      <w:r w:rsidRPr="006671C7">
        <w:rPr>
          <w:spacing w:val="-1"/>
        </w:rPr>
        <w:t>counts</w:t>
      </w:r>
      <w:r w:rsidRPr="006671C7">
        <w:rPr>
          <w:spacing w:val="62"/>
          <w:w w:val="99"/>
        </w:rPr>
        <w:t xml:space="preserve"> </w:t>
      </w:r>
      <w:r w:rsidRPr="006671C7">
        <w:rPr>
          <w:spacing w:val="-1"/>
        </w:rPr>
        <w:t>where</w:t>
      </w:r>
      <w:r w:rsidRPr="006671C7">
        <w:rPr>
          <w:spacing w:val="-16"/>
        </w:rPr>
        <w:t xml:space="preserve"> </w:t>
      </w:r>
      <w:r w:rsidRPr="006671C7">
        <w:rPr>
          <w:spacing w:val="-1"/>
        </w:rPr>
        <w:t>requested.</w:t>
      </w:r>
    </w:p>
    <w:p w:rsidR="003F4D37" w:rsidRDefault="003F4D37" w:rsidP="003F4D37">
      <w:pPr>
        <w:pStyle w:val="BodyTextFirstIndent2"/>
        <w:spacing w:line="276" w:lineRule="auto"/>
        <w:ind w:firstLine="0"/>
        <w:rPr>
          <w:spacing w:val="-1"/>
        </w:rPr>
      </w:pPr>
    </w:p>
    <w:p w:rsidR="003F4D37" w:rsidRPr="007A17C3" w:rsidRDefault="00DA284B" w:rsidP="003F4D37">
      <w:pPr>
        <w:tabs>
          <w:tab w:val="left" w:pos="644"/>
        </w:tabs>
        <w:ind w:left="180"/>
        <w:rPr>
          <w:rFonts w:ascii="Arial" w:eastAsia="Arial" w:hAnsi="Arial" w:cs="Arial"/>
          <w:sz w:val="21"/>
          <w:szCs w:val="21"/>
        </w:rPr>
      </w:pPr>
      <w:sdt>
        <w:sdtPr>
          <w:rPr>
            <w:rFonts w:ascii="Arial" w:eastAsia="Arial" w:hAnsi="Arial" w:cs="Arial"/>
            <w:b/>
            <w:bCs/>
            <w:color w:val="FF0000"/>
            <w:sz w:val="21"/>
            <w:szCs w:val="21"/>
          </w:rPr>
          <w:id w:val="1166978434"/>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ab/>
        <w:t>Title</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pacing w:val="-1"/>
          <w:sz w:val="21"/>
          <w:szCs w:val="21"/>
        </w:rPr>
        <w:t>I,</w:t>
      </w:r>
      <w:r w:rsidR="003F4D37" w:rsidRPr="006671C7">
        <w:rPr>
          <w:rFonts w:ascii="Arial" w:eastAsia="Arial" w:hAnsi="Arial" w:cs="Arial"/>
          <w:b/>
          <w:bCs/>
          <w:spacing w:val="-6"/>
          <w:sz w:val="21"/>
          <w:szCs w:val="21"/>
        </w:rPr>
        <w:t xml:space="preserve"> </w:t>
      </w:r>
      <w:r w:rsidR="003F4D37" w:rsidRPr="006671C7">
        <w:rPr>
          <w:rFonts w:ascii="Arial" w:eastAsia="Arial" w:hAnsi="Arial" w:cs="Arial"/>
          <w:b/>
          <w:bCs/>
          <w:spacing w:val="-1"/>
          <w:sz w:val="21"/>
          <w:szCs w:val="21"/>
        </w:rPr>
        <w:t>Part</w:t>
      </w:r>
      <w:r w:rsidR="003F4D37" w:rsidRPr="006671C7">
        <w:rPr>
          <w:rFonts w:ascii="Arial" w:eastAsia="Arial" w:hAnsi="Arial" w:cs="Arial"/>
          <w:b/>
          <w:bCs/>
          <w:sz w:val="21"/>
          <w:szCs w:val="21"/>
        </w:rPr>
        <w:t xml:space="preserve"> A</w:t>
      </w:r>
      <w:r w:rsidR="003F4D37" w:rsidRPr="006671C7">
        <w:rPr>
          <w:rFonts w:ascii="Arial" w:eastAsia="Arial" w:hAnsi="Arial" w:cs="Arial"/>
          <w:b/>
          <w:bCs/>
          <w:spacing w:val="-8"/>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i/>
          <w:spacing w:val="-1"/>
          <w:sz w:val="21"/>
          <w:szCs w:val="21"/>
        </w:rPr>
        <w:t>Improving</w:t>
      </w:r>
      <w:r w:rsidR="003F4D37" w:rsidRPr="006671C7">
        <w:rPr>
          <w:rFonts w:ascii="Arial" w:eastAsia="Arial" w:hAnsi="Arial" w:cs="Arial"/>
          <w:b/>
          <w:bCs/>
          <w:i/>
          <w:spacing w:val="-3"/>
          <w:sz w:val="21"/>
          <w:szCs w:val="21"/>
        </w:rPr>
        <w:t xml:space="preserve"> </w:t>
      </w:r>
      <w:r w:rsidR="003F4D37" w:rsidRPr="006671C7">
        <w:rPr>
          <w:rFonts w:ascii="Arial" w:eastAsia="Arial" w:hAnsi="Arial" w:cs="Arial"/>
          <w:b/>
          <w:bCs/>
          <w:i/>
          <w:sz w:val="21"/>
          <w:szCs w:val="21"/>
        </w:rPr>
        <w:t>Basic</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z w:val="21"/>
          <w:szCs w:val="21"/>
        </w:rPr>
        <w:t>Programs</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z w:val="21"/>
          <w:szCs w:val="21"/>
        </w:rPr>
        <w:t>Operated</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z w:val="21"/>
          <w:szCs w:val="21"/>
        </w:rPr>
        <w:t>by</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z w:val="21"/>
          <w:szCs w:val="21"/>
        </w:rPr>
        <w:t>LEAs</w:t>
      </w:r>
    </w:p>
    <w:p w:rsidR="003F4D37" w:rsidRPr="006671C7" w:rsidRDefault="003F4D37" w:rsidP="003F4D37">
      <w:pPr>
        <w:pStyle w:val="BodyText"/>
        <w:spacing w:before="0"/>
        <w:ind w:left="643" w:right="202"/>
        <w:rPr>
          <w:sz w:val="21"/>
          <w:szCs w:val="21"/>
        </w:rPr>
      </w:pPr>
      <w:r w:rsidRPr="006671C7">
        <w:rPr>
          <w:sz w:val="21"/>
          <w:szCs w:val="21"/>
        </w:rPr>
        <w:t>Title</w:t>
      </w:r>
      <w:r w:rsidRPr="006671C7">
        <w:rPr>
          <w:spacing w:val="-7"/>
          <w:sz w:val="21"/>
          <w:szCs w:val="21"/>
        </w:rPr>
        <w:t xml:space="preserve"> </w:t>
      </w:r>
      <w:r w:rsidRPr="006671C7">
        <w:rPr>
          <w:spacing w:val="-1"/>
          <w:sz w:val="21"/>
          <w:szCs w:val="21"/>
        </w:rPr>
        <w:t>I,</w:t>
      </w:r>
      <w:r w:rsidRPr="006671C7">
        <w:rPr>
          <w:spacing w:val="-5"/>
          <w:sz w:val="21"/>
          <w:szCs w:val="21"/>
        </w:rPr>
        <w:t xml:space="preserve"> </w:t>
      </w:r>
      <w:r w:rsidRPr="006671C7">
        <w:rPr>
          <w:spacing w:val="-1"/>
          <w:sz w:val="21"/>
          <w:szCs w:val="21"/>
        </w:rPr>
        <w:t>Part</w:t>
      </w:r>
      <w:r w:rsidRPr="006671C7">
        <w:rPr>
          <w:spacing w:val="-5"/>
          <w:sz w:val="21"/>
          <w:szCs w:val="21"/>
        </w:rPr>
        <w:t xml:space="preserve"> </w:t>
      </w:r>
      <w:r w:rsidRPr="006671C7">
        <w:rPr>
          <w:spacing w:val="-1"/>
          <w:sz w:val="21"/>
          <w:szCs w:val="21"/>
        </w:rPr>
        <w:t>A,</w:t>
      </w:r>
      <w:r w:rsidRPr="006671C7">
        <w:rPr>
          <w:spacing w:val="-6"/>
          <w:sz w:val="21"/>
          <w:szCs w:val="21"/>
        </w:rPr>
        <w:t xml:space="preserve"> </w:t>
      </w:r>
      <w:r w:rsidRPr="006671C7">
        <w:rPr>
          <w:spacing w:val="-1"/>
          <w:sz w:val="21"/>
          <w:szCs w:val="21"/>
        </w:rPr>
        <w:t>provides</w:t>
      </w:r>
      <w:r w:rsidRPr="006671C7">
        <w:rPr>
          <w:spacing w:val="-6"/>
          <w:sz w:val="21"/>
          <w:szCs w:val="21"/>
        </w:rPr>
        <w:t xml:space="preserve"> </w:t>
      </w:r>
      <w:r w:rsidRPr="006671C7">
        <w:rPr>
          <w:sz w:val="21"/>
          <w:szCs w:val="21"/>
        </w:rPr>
        <w:t>supplementary</w:t>
      </w:r>
      <w:r w:rsidRPr="006671C7">
        <w:rPr>
          <w:spacing w:val="-7"/>
          <w:sz w:val="21"/>
          <w:szCs w:val="21"/>
        </w:rPr>
        <w:t xml:space="preserve"> </w:t>
      </w:r>
      <w:r w:rsidRPr="006671C7">
        <w:rPr>
          <w:spacing w:val="-1"/>
          <w:sz w:val="21"/>
          <w:szCs w:val="21"/>
        </w:rPr>
        <w:t>instruction</w:t>
      </w:r>
      <w:r w:rsidRPr="006671C7">
        <w:rPr>
          <w:spacing w:val="-5"/>
          <w:sz w:val="21"/>
          <w:szCs w:val="21"/>
        </w:rPr>
        <w:t xml:space="preserve"> </w:t>
      </w:r>
      <w:r w:rsidRPr="006671C7">
        <w:rPr>
          <w:spacing w:val="1"/>
          <w:sz w:val="21"/>
          <w:szCs w:val="21"/>
        </w:rPr>
        <w:t>by</w:t>
      </w:r>
      <w:r w:rsidRPr="006671C7">
        <w:rPr>
          <w:spacing w:val="-8"/>
          <w:sz w:val="21"/>
          <w:szCs w:val="21"/>
        </w:rPr>
        <w:t xml:space="preserve"> </w:t>
      </w:r>
      <w:r w:rsidRPr="006671C7">
        <w:rPr>
          <w:sz w:val="21"/>
          <w:szCs w:val="21"/>
        </w:rPr>
        <w:t>public</w:t>
      </w:r>
      <w:r w:rsidRPr="006671C7">
        <w:rPr>
          <w:spacing w:val="-5"/>
          <w:sz w:val="21"/>
          <w:szCs w:val="21"/>
        </w:rPr>
        <w:t xml:space="preserve"> </w:t>
      </w:r>
      <w:r w:rsidRPr="006671C7">
        <w:rPr>
          <w:spacing w:val="-1"/>
          <w:sz w:val="21"/>
          <w:szCs w:val="21"/>
        </w:rPr>
        <w:t>school</w:t>
      </w:r>
      <w:r w:rsidRPr="006671C7">
        <w:rPr>
          <w:spacing w:val="-6"/>
          <w:sz w:val="21"/>
          <w:szCs w:val="21"/>
        </w:rPr>
        <w:t xml:space="preserve"> </w:t>
      </w:r>
      <w:r w:rsidRPr="006671C7">
        <w:rPr>
          <w:spacing w:val="-1"/>
          <w:sz w:val="21"/>
          <w:szCs w:val="21"/>
        </w:rPr>
        <w:t>teachers</w:t>
      </w:r>
      <w:r w:rsidRPr="006671C7">
        <w:rPr>
          <w:spacing w:val="-6"/>
          <w:sz w:val="21"/>
          <w:szCs w:val="21"/>
        </w:rPr>
        <w:t xml:space="preserve"> </w:t>
      </w:r>
      <w:r w:rsidRPr="006671C7">
        <w:rPr>
          <w:spacing w:val="-1"/>
          <w:sz w:val="21"/>
          <w:szCs w:val="21"/>
        </w:rPr>
        <w:t>or</w:t>
      </w:r>
      <w:r w:rsidRPr="006671C7">
        <w:rPr>
          <w:spacing w:val="-5"/>
          <w:sz w:val="21"/>
          <w:szCs w:val="21"/>
        </w:rPr>
        <w:t xml:space="preserve"> </w:t>
      </w:r>
      <w:r w:rsidRPr="006671C7">
        <w:rPr>
          <w:spacing w:val="-1"/>
          <w:sz w:val="21"/>
          <w:szCs w:val="21"/>
        </w:rPr>
        <w:t>through</w:t>
      </w:r>
      <w:r w:rsidRPr="006671C7">
        <w:rPr>
          <w:spacing w:val="-5"/>
          <w:sz w:val="21"/>
          <w:szCs w:val="21"/>
        </w:rPr>
        <w:t xml:space="preserve"> </w:t>
      </w:r>
      <w:r w:rsidRPr="006671C7">
        <w:rPr>
          <w:sz w:val="21"/>
          <w:szCs w:val="21"/>
        </w:rPr>
        <w:t>a</w:t>
      </w:r>
      <w:r w:rsidRPr="006671C7">
        <w:rPr>
          <w:spacing w:val="-7"/>
          <w:sz w:val="21"/>
          <w:szCs w:val="21"/>
        </w:rPr>
        <w:t xml:space="preserve"> </w:t>
      </w:r>
      <w:r w:rsidRPr="006671C7">
        <w:rPr>
          <w:sz w:val="21"/>
          <w:szCs w:val="21"/>
        </w:rPr>
        <w:t>third-party</w:t>
      </w:r>
      <w:r w:rsidRPr="006671C7">
        <w:rPr>
          <w:spacing w:val="-10"/>
          <w:sz w:val="21"/>
          <w:szCs w:val="21"/>
        </w:rPr>
        <w:t xml:space="preserve"> </w:t>
      </w:r>
      <w:r w:rsidRPr="006671C7">
        <w:rPr>
          <w:sz w:val="21"/>
          <w:szCs w:val="21"/>
        </w:rPr>
        <w:t>contractor</w:t>
      </w:r>
      <w:r w:rsidRPr="006671C7">
        <w:rPr>
          <w:spacing w:val="-6"/>
          <w:sz w:val="21"/>
          <w:szCs w:val="21"/>
        </w:rPr>
        <w:t xml:space="preserve"> </w:t>
      </w:r>
      <w:r w:rsidRPr="006671C7">
        <w:rPr>
          <w:spacing w:val="-1"/>
          <w:sz w:val="21"/>
          <w:szCs w:val="21"/>
        </w:rPr>
        <w:t>to</w:t>
      </w:r>
      <w:r w:rsidRPr="006671C7">
        <w:rPr>
          <w:spacing w:val="93"/>
          <w:w w:val="99"/>
          <w:sz w:val="21"/>
          <w:szCs w:val="21"/>
        </w:rPr>
        <w:t xml:space="preserve"> </w:t>
      </w:r>
      <w:r w:rsidRPr="006671C7">
        <w:rPr>
          <w:spacing w:val="-1"/>
          <w:sz w:val="21"/>
          <w:szCs w:val="21"/>
        </w:rPr>
        <w:t>students</w:t>
      </w:r>
      <w:r w:rsidRPr="006671C7">
        <w:rPr>
          <w:spacing w:val="-3"/>
          <w:sz w:val="21"/>
          <w:szCs w:val="21"/>
        </w:rPr>
        <w:t xml:space="preserve"> </w:t>
      </w:r>
      <w:r w:rsidRPr="006671C7">
        <w:rPr>
          <w:spacing w:val="-1"/>
          <w:sz w:val="21"/>
          <w:szCs w:val="21"/>
        </w:rPr>
        <w:t>who</w:t>
      </w:r>
      <w:r w:rsidRPr="006671C7">
        <w:rPr>
          <w:spacing w:val="-4"/>
          <w:sz w:val="21"/>
          <w:szCs w:val="21"/>
        </w:rPr>
        <w:t xml:space="preserve"> </w:t>
      </w:r>
      <w:r w:rsidRPr="006671C7">
        <w:rPr>
          <w:spacing w:val="-1"/>
          <w:sz w:val="21"/>
          <w:szCs w:val="21"/>
        </w:rPr>
        <w:t>are</w:t>
      </w:r>
      <w:r w:rsidRPr="006671C7">
        <w:rPr>
          <w:spacing w:val="-6"/>
          <w:sz w:val="21"/>
          <w:szCs w:val="21"/>
        </w:rPr>
        <w:t xml:space="preserve"> </w:t>
      </w:r>
      <w:r w:rsidRPr="006671C7">
        <w:rPr>
          <w:sz w:val="21"/>
          <w:szCs w:val="21"/>
        </w:rPr>
        <w:t>from low-income families</w:t>
      </w:r>
      <w:r w:rsidRPr="006671C7">
        <w:rPr>
          <w:spacing w:val="-4"/>
          <w:sz w:val="21"/>
          <w:szCs w:val="21"/>
        </w:rPr>
        <w:t xml:space="preserve"> </w:t>
      </w:r>
      <w:r w:rsidRPr="006671C7">
        <w:rPr>
          <w:sz w:val="21"/>
          <w:szCs w:val="21"/>
        </w:rPr>
        <w:t>and</w:t>
      </w:r>
      <w:r w:rsidRPr="006671C7">
        <w:rPr>
          <w:spacing w:val="-6"/>
          <w:sz w:val="21"/>
          <w:szCs w:val="21"/>
        </w:rPr>
        <w:t xml:space="preserve"> </w:t>
      </w:r>
      <w:r w:rsidRPr="006671C7">
        <w:rPr>
          <w:sz w:val="21"/>
          <w:szCs w:val="21"/>
        </w:rPr>
        <w:t>failing</w:t>
      </w:r>
      <w:r w:rsidRPr="006671C7">
        <w:rPr>
          <w:spacing w:val="-6"/>
          <w:sz w:val="21"/>
          <w:szCs w:val="21"/>
        </w:rPr>
        <w:t xml:space="preserve"> </w:t>
      </w:r>
      <w:r w:rsidRPr="006671C7">
        <w:rPr>
          <w:spacing w:val="-1"/>
          <w:sz w:val="21"/>
          <w:szCs w:val="21"/>
        </w:rPr>
        <w:t>or</w:t>
      </w:r>
      <w:r w:rsidRPr="006671C7">
        <w:rPr>
          <w:spacing w:val="-5"/>
          <w:sz w:val="21"/>
          <w:szCs w:val="21"/>
        </w:rPr>
        <w:t xml:space="preserve"> </w:t>
      </w:r>
      <w:r w:rsidRPr="006671C7">
        <w:rPr>
          <w:spacing w:val="1"/>
          <w:sz w:val="21"/>
          <w:szCs w:val="21"/>
        </w:rPr>
        <w:t>most</w:t>
      </w:r>
      <w:r w:rsidRPr="006671C7">
        <w:rPr>
          <w:spacing w:val="-7"/>
          <w:sz w:val="21"/>
          <w:szCs w:val="21"/>
        </w:rPr>
        <w:t xml:space="preserve"> </w:t>
      </w:r>
      <w:r w:rsidRPr="006671C7">
        <w:rPr>
          <w:spacing w:val="-1"/>
          <w:sz w:val="21"/>
          <w:szCs w:val="21"/>
        </w:rPr>
        <w:t>at</w:t>
      </w:r>
      <w:r w:rsidRPr="006671C7">
        <w:rPr>
          <w:spacing w:val="-6"/>
          <w:sz w:val="21"/>
          <w:szCs w:val="21"/>
        </w:rPr>
        <w:t xml:space="preserve"> </w:t>
      </w:r>
      <w:r w:rsidRPr="006671C7">
        <w:rPr>
          <w:sz w:val="21"/>
          <w:szCs w:val="21"/>
        </w:rPr>
        <w:t>risk</w:t>
      </w:r>
      <w:r w:rsidRPr="006671C7">
        <w:rPr>
          <w:spacing w:val="-2"/>
          <w:sz w:val="21"/>
          <w:szCs w:val="21"/>
        </w:rPr>
        <w:t xml:space="preserve"> </w:t>
      </w:r>
      <w:r w:rsidRPr="006671C7">
        <w:rPr>
          <w:spacing w:val="-1"/>
          <w:sz w:val="21"/>
          <w:szCs w:val="21"/>
        </w:rPr>
        <w:t>of</w:t>
      </w:r>
      <w:r w:rsidRPr="006671C7">
        <w:rPr>
          <w:spacing w:val="-6"/>
          <w:sz w:val="21"/>
          <w:szCs w:val="21"/>
        </w:rPr>
        <w:t xml:space="preserve"> </w:t>
      </w:r>
      <w:r w:rsidRPr="006671C7">
        <w:rPr>
          <w:sz w:val="21"/>
          <w:szCs w:val="21"/>
        </w:rPr>
        <w:t>failing</w:t>
      </w:r>
      <w:r w:rsidRPr="006671C7">
        <w:rPr>
          <w:spacing w:val="-6"/>
          <w:sz w:val="21"/>
          <w:szCs w:val="21"/>
        </w:rPr>
        <w:t xml:space="preserve"> </w:t>
      </w:r>
      <w:r w:rsidRPr="006671C7">
        <w:rPr>
          <w:spacing w:val="1"/>
          <w:sz w:val="21"/>
          <w:szCs w:val="21"/>
        </w:rPr>
        <w:t>to</w:t>
      </w:r>
      <w:r w:rsidRPr="006671C7">
        <w:rPr>
          <w:spacing w:val="-7"/>
          <w:sz w:val="21"/>
          <w:szCs w:val="21"/>
        </w:rPr>
        <w:t xml:space="preserve"> </w:t>
      </w:r>
      <w:r w:rsidRPr="006671C7">
        <w:rPr>
          <w:sz w:val="21"/>
          <w:szCs w:val="21"/>
        </w:rPr>
        <w:t>meet</w:t>
      </w:r>
      <w:r w:rsidRPr="006671C7">
        <w:rPr>
          <w:spacing w:val="-6"/>
          <w:sz w:val="21"/>
          <w:szCs w:val="21"/>
        </w:rPr>
        <w:t xml:space="preserve"> </w:t>
      </w:r>
      <w:r w:rsidRPr="006671C7">
        <w:rPr>
          <w:spacing w:val="-1"/>
          <w:sz w:val="21"/>
          <w:szCs w:val="21"/>
        </w:rPr>
        <w:t>high</w:t>
      </w:r>
      <w:r w:rsidRPr="006671C7">
        <w:rPr>
          <w:spacing w:val="-4"/>
          <w:sz w:val="21"/>
          <w:szCs w:val="21"/>
        </w:rPr>
        <w:t xml:space="preserve"> </w:t>
      </w:r>
      <w:r w:rsidRPr="006671C7">
        <w:rPr>
          <w:sz w:val="21"/>
          <w:szCs w:val="21"/>
        </w:rPr>
        <w:t>academic</w:t>
      </w:r>
      <w:r w:rsidRPr="006671C7">
        <w:rPr>
          <w:spacing w:val="60"/>
          <w:w w:val="99"/>
          <w:sz w:val="21"/>
          <w:szCs w:val="21"/>
        </w:rPr>
        <w:t xml:space="preserve"> </w:t>
      </w:r>
      <w:r w:rsidRPr="006671C7">
        <w:rPr>
          <w:spacing w:val="-1"/>
          <w:sz w:val="21"/>
          <w:szCs w:val="21"/>
        </w:rPr>
        <w:t>standards</w:t>
      </w:r>
      <w:r w:rsidRPr="006671C7">
        <w:rPr>
          <w:spacing w:val="-7"/>
          <w:sz w:val="21"/>
          <w:szCs w:val="21"/>
        </w:rPr>
        <w:t xml:space="preserve"> </w:t>
      </w:r>
      <w:r w:rsidRPr="006671C7">
        <w:rPr>
          <w:sz w:val="21"/>
          <w:szCs w:val="21"/>
        </w:rPr>
        <w:t>and</w:t>
      </w:r>
      <w:r w:rsidRPr="006671C7">
        <w:rPr>
          <w:spacing w:val="-5"/>
          <w:sz w:val="21"/>
          <w:szCs w:val="21"/>
        </w:rPr>
        <w:t xml:space="preserve"> </w:t>
      </w:r>
      <w:r w:rsidRPr="006671C7">
        <w:rPr>
          <w:spacing w:val="-1"/>
          <w:sz w:val="21"/>
          <w:szCs w:val="21"/>
        </w:rPr>
        <w:t>who</w:t>
      </w:r>
      <w:r w:rsidRPr="006671C7">
        <w:rPr>
          <w:spacing w:val="-6"/>
          <w:sz w:val="21"/>
          <w:szCs w:val="21"/>
        </w:rPr>
        <w:t xml:space="preserve"> </w:t>
      </w:r>
      <w:r w:rsidRPr="006671C7">
        <w:rPr>
          <w:spacing w:val="-1"/>
          <w:sz w:val="21"/>
          <w:szCs w:val="21"/>
        </w:rPr>
        <w:t>live</w:t>
      </w:r>
      <w:r w:rsidRPr="006671C7">
        <w:rPr>
          <w:spacing w:val="-5"/>
          <w:sz w:val="21"/>
          <w:szCs w:val="21"/>
        </w:rPr>
        <w:t xml:space="preserve"> </w:t>
      </w:r>
      <w:r w:rsidRPr="006671C7">
        <w:rPr>
          <w:spacing w:val="-1"/>
          <w:sz w:val="21"/>
          <w:szCs w:val="21"/>
        </w:rPr>
        <w:t>in</w:t>
      </w:r>
      <w:r w:rsidRPr="006671C7">
        <w:rPr>
          <w:spacing w:val="-6"/>
          <w:sz w:val="21"/>
          <w:szCs w:val="21"/>
        </w:rPr>
        <w:t xml:space="preserve"> </w:t>
      </w:r>
      <w:r w:rsidRPr="006671C7">
        <w:rPr>
          <w:spacing w:val="-1"/>
          <w:sz w:val="21"/>
          <w:szCs w:val="21"/>
        </w:rPr>
        <w:t>participating</w:t>
      </w:r>
      <w:r w:rsidRPr="006671C7">
        <w:rPr>
          <w:spacing w:val="-5"/>
          <w:sz w:val="21"/>
          <w:szCs w:val="21"/>
        </w:rPr>
        <w:t xml:space="preserve"> </w:t>
      </w:r>
      <w:r w:rsidRPr="006671C7">
        <w:rPr>
          <w:spacing w:val="-1"/>
          <w:sz w:val="21"/>
          <w:szCs w:val="21"/>
        </w:rPr>
        <w:t>public</w:t>
      </w:r>
      <w:r w:rsidRPr="006671C7">
        <w:rPr>
          <w:spacing w:val="-7"/>
          <w:sz w:val="21"/>
          <w:szCs w:val="21"/>
        </w:rPr>
        <w:t xml:space="preserve"> </w:t>
      </w:r>
      <w:r w:rsidRPr="006671C7">
        <w:rPr>
          <w:sz w:val="21"/>
          <w:szCs w:val="21"/>
        </w:rPr>
        <w:t>school</w:t>
      </w:r>
      <w:r w:rsidRPr="006671C7">
        <w:rPr>
          <w:spacing w:val="-8"/>
          <w:sz w:val="21"/>
          <w:szCs w:val="21"/>
        </w:rPr>
        <w:t xml:space="preserve"> </w:t>
      </w:r>
      <w:r w:rsidRPr="006671C7">
        <w:rPr>
          <w:sz w:val="21"/>
          <w:szCs w:val="21"/>
        </w:rPr>
        <w:t>attendance</w:t>
      </w:r>
      <w:r w:rsidRPr="006671C7">
        <w:rPr>
          <w:spacing w:val="-7"/>
          <w:sz w:val="21"/>
          <w:szCs w:val="21"/>
        </w:rPr>
        <w:t xml:space="preserve"> </w:t>
      </w:r>
      <w:r w:rsidRPr="006671C7">
        <w:rPr>
          <w:sz w:val="21"/>
          <w:szCs w:val="21"/>
        </w:rPr>
        <w:t>areas.</w:t>
      </w:r>
    </w:p>
    <w:p w:rsidR="003F4D37" w:rsidRPr="006671C7" w:rsidRDefault="003F4D37" w:rsidP="003F4D37">
      <w:pPr>
        <w:rPr>
          <w:rFonts w:ascii="Arial" w:eastAsia="Arial" w:hAnsi="Arial" w:cs="Arial"/>
          <w:sz w:val="21"/>
          <w:szCs w:val="21"/>
        </w:rPr>
      </w:pPr>
    </w:p>
    <w:p w:rsidR="003F4D37" w:rsidRPr="006745F6" w:rsidRDefault="003F4D37" w:rsidP="003F4D37">
      <w:pPr>
        <w:pStyle w:val="BodyText"/>
        <w:spacing w:before="0"/>
        <w:ind w:left="643"/>
        <w:rPr>
          <w:b/>
          <w:sz w:val="21"/>
          <w:szCs w:val="21"/>
        </w:rPr>
      </w:pPr>
      <w:r w:rsidRPr="006745F6">
        <w:rPr>
          <w:b/>
          <w:sz w:val="21"/>
          <w:szCs w:val="21"/>
        </w:rPr>
        <w:t>Please</w:t>
      </w:r>
      <w:r w:rsidRPr="006745F6">
        <w:rPr>
          <w:b/>
          <w:spacing w:val="-7"/>
          <w:sz w:val="21"/>
          <w:szCs w:val="21"/>
        </w:rPr>
        <w:t xml:space="preserve"> </w:t>
      </w:r>
      <w:r w:rsidRPr="006745F6">
        <w:rPr>
          <w:b/>
          <w:sz w:val="21"/>
          <w:szCs w:val="21"/>
        </w:rPr>
        <w:t>indicate</w:t>
      </w:r>
      <w:r w:rsidRPr="006745F6">
        <w:rPr>
          <w:b/>
          <w:spacing w:val="-5"/>
          <w:sz w:val="21"/>
          <w:szCs w:val="21"/>
        </w:rPr>
        <w:t xml:space="preserve"> </w:t>
      </w:r>
      <w:r w:rsidRPr="006745F6">
        <w:rPr>
          <w:b/>
          <w:spacing w:val="-1"/>
          <w:sz w:val="21"/>
          <w:szCs w:val="21"/>
        </w:rPr>
        <w:t>the</w:t>
      </w:r>
      <w:r w:rsidRPr="006745F6">
        <w:rPr>
          <w:b/>
          <w:spacing w:val="-5"/>
          <w:sz w:val="21"/>
          <w:szCs w:val="21"/>
        </w:rPr>
        <w:t xml:space="preserve"> </w:t>
      </w:r>
      <w:r w:rsidRPr="006745F6">
        <w:rPr>
          <w:b/>
          <w:spacing w:val="-1"/>
          <w:sz w:val="21"/>
          <w:szCs w:val="21"/>
        </w:rPr>
        <w:t>estimated</w:t>
      </w:r>
      <w:r w:rsidRPr="006745F6">
        <w:rPr>
          <w:b/>
          <w:spacing w:val="-6"/>
          <w:sz w:val="21"/>
          <w:szCs w:val="21"/>
        </w:rPr>
        <w:t xml:space="preserve"> </w:t>
      </w:r>
      <w:r w:rsidRPr="006745F6">
        <w:rPr>
          <w:b/>
          <w:sz w:val="21"/>
          <w:szCs w:val="21"/>
        </w:rPr>
        <w:t>number</w:t>
      </w:r>
      <w:r w:rsidRPr="006745F6">
        <w:rPr>
          <w:b/>
          <w:spacing w:val="-6"/>
          <w:sz w:val="21"/>
          <w:szCs w:val="21"/>
        </w:rPr>
        <w:t xml:space="preserve"> </w:t>
      </w:r>
      <w:r w:rsidRPr="006745F6">
        <w:rPr>
          <w:b/>
          <w:spacing w:val="-1"/>
          <w:sz w:val="21"/>
          <w:szCs w:val="21"/>
        </w:rPr>
        <w:t>of</w:t>
      </w:r>
      <w:r w:rsidRPr="006745F6">
        <w:rPr>
          <w:b/>
          <w:spacing w:val="-7"/>
          <w:sz w:val="21"/>
          <w:szCs w:val="21"/>
        </w:rPr>
        <w:t xml:space="preserve"> </w:t>
      </w:r>
      <w:r w:rsidRPr="006745F6">
        <w:rPr>
          <w:b/>
          <w:spacing w:val="-1"/>
          <w:sz w:val="21"/>
          <w:szCs w:val="21"/>
        </w:rPr>
        <w:t>Title</w:t>
      </w:r>
      <w:r w:rsidRPr="006745F6">
        <w:rPr>
          <w:b/>
          <w:spacing w:val="-7"/>
          <w:sz w:val="21"/>
          <w:szCs w:val="21"/>
        </w:rPr>
        <w:t xml:space="preserve"> </w:t>
      </w:r>
      <w:r w:rsidRPr="006745F6">
        <w:rPr>
          <w:b/>
          <w:sz w:val="21"/>
          <w:szCs w:val="21"/>
        </w:rPr>
        <w:t>I</w:t>
      </w:r>
      <w:r w:rsidRPr="006745F6">
        <w:rPr>
          <w:b/>
          <w:spacing w:val="-6"/>
          <w:sz w:val="21"/>
          <w:szCs w:val="21"/>
        </w:rPr>
        <w:t xml:space="preserve"> </w:t>
      </w:r>
      <w:r w:rsidRPr="00A36849">
        <w:rPr>
          <w:b/>
          <w:sz w:val="21"/>
          <w:szCs w:val="21"/>
        </w:rPr>
        <w:t>eligible</w:t>
      </w:r>
      <w:r w:rsidRPr="00A36849">
        <w:rPr>
          <w:b/>
          <w:spacing w:val="-5"/>
          <w:sz w:val="21"/>
          <w:szCs w:val="21"/>
        </w:rPr>
        <w:t xml:space="preserve"> </w:t>
      </w:r>
      <w:r w:rsidRPr="00A36849">
        <w:rPr>
          <w:b/>
          <w:spacing w:val="-1"/>
          <w:sz w:val="21"/>
          <w:szCs w:val="21"/>
        </w:rPr>
        <w:t>students:</w:t>
      </w:r>
    </w:p>
    <w:p w:rsidR="003F4D37" w:rsidRPr="006745F6" w:rsidRDefault="003F4D37" w:rsidP="003F4D37">
      <w:pPr>
        <w:spacing w:before="8"/>
        <w:rPr>
          <w:rFonts w:ascii="Arial" w:eastAsia="Arial" w:hAnsi="Arial" w:cs="Arial"/>
          <w:b/>
          <w:sz w:val="21"/>
          <w:szCs w:val="21"/>
        </w:rPr>
      </w:pPr>
    </w:p>
    <w:p w:rsidR="003F4D37" w:rsidRPr="006671C7" w:rsidRDefault="003F4D37" w:rsidP="003F4D37">
      <w:pPr>
        <w:pStyle w:val="BodyText"/>
        <w:ind w:left="643" w:right="202"/>
        <w:rPr>
          <w:sz w:val="21"/>
          <w:szCs w:val="21"/>
        </w:rPr>
      </w:pPr>
      <w:r w:rsidRPr="006671C7">
        <w:rPr>
          <w:sz w:val="21"/>
          <w:szCs w:val="21"/>
        </w:rPr>
        <w:t>LEA</w:t>
      </w:r>
      <w:r w:rsidRPr="006671C7">
        <w:rPr>
          <w:spacing w:val="-7"/>
          <w:sz w:val="21"/>
          <w:szCs w:val="21"/>
        </w:rPr>
        <w:t xml:space="preserve"> </w:t>
      </w:r>
      <w:r w:rsidRPr="006671C7">
        <w:rPr>
          <w:spacing w:val="-1"/>
          <w:sz w:val="21"/>
          <w:szCs w:val="21"/>
        </w:rPr>
        <w:t>funds</w:t>
      </w:r>
      <w:r w:rsidRPr="006671C7">
        <w:rPr>
          <w:spacing w:val="-5"/>
          <w:sz w:val="21"/>
          <w:szCs w:val="21"/>
        </w:rPr>
        <w:t xml:space="preserve"> for services to non-public / private school students and teachers </w:t>
      </w:r>
      <w:r w:rsidRPr="006671C7">
        <w:rPr>
          <w:spacing w:val="-1"/>
          <w:sz w:val="21"/>
          <w:szCs w:val="21"/>
        </w:rPr>
        <w:t>are</w:t>
      </w:r>
      <w:r w:rsidRPr="006671C7">
        <w:rPr>
          <w:spacing w:val="-4"/>
          <w:sz w:val="21"/>
          <w:szCs w:val="21"/>
        </w:rPr>
        <w:t xml:space="preserve"> </w:t>
      </w:r>
      <w:r w:rsidRPr="006671C7">
        <w:rPr>
          <w:spacing w:val="-1"/>
          <w:sz w:val="21"/>
          <w:szCs w:val="21"/>
        </w:rPr>
        <w:t>generated</w:t>
      </w:r>
      <w:r w:rsidRPr="006671C7">
        <w:rPr>
          <w:spacing w:val="-6"/>
          <w:sz w:val="21"/>
          <w:szCs w:val="21"/>
        </w:rPr>
        <w:t xml:space="preserve"> </w:t>
      </w:r>
      <w:r w:rsidRPr="006671C7">
        <w:rPr>
          <w:spacing w:val="1"/>
          <w:sz w:val="21"/>
          <w:szCs w:val="21"/>
        </w:rPr>
        <w:t>on</w:t>
      </w:r>
      <w:r w:rsidRPr="006671C7">
        <w:rPr>
          <w:spacing w:val="-5"/>
          <w:sz w:val="21"/>
          <w:szCs w:val="21"/>
        </w:rPr>
        <w:t xml:space="preserve"> </w:t>
      </w:r>
      <w:r w:rsidRPr="006671C7">
        <w:rPr>
          <w:spacing w:val="-1"/>
          <w:sz w:val="21"/>
          <w:szCs w:val="21"/>
        </w:rPr>
        <w:t>the</w:t>
      </w:r>
      <w:r w:rsidRPr="006671C7">
        <w:rPr>
          <w:spacing w:val="-4"/>
          <w:sz w:val="21"/>
          <w:szCs w:val="21"/>
        </w:rPr>
        <w:t xml:space="preserve"> </w:t>
      </w:r>
      <w:r w:rsidRPr="006671C7">
        <w:rPr>
          <w:spacing w:val="-1"/>
          <w:sz w:val="21"/>
          <w:szCs w:val="21"/>
        </w:rPr>
        <w:t>basis</w:t>
      </w:r>
      <w:r w:rsidRPr="006671C7">
        <w:rPr>
          <w:spacing w:val="-2"/>
          <w:sz w:val="21"/>
          <w:szCs w:val="21"/>
        </w:rPr>
        <w:t xml:space="preserve"> </w:t>
      </w:r>
      <w:r w:rsidRPr="006671C7">
        <w:rPr>
          <w:spacing w:val="-1"/>
          <w:sz w:val="21"/>
          <w:szCs w:val="21"/>
        </w:rPr>
        <w:t>of</w:t>
      </w:r>
      <w:r w:rsidRPr="006671C7">
        <w:rPr>
          <w:spacing w:val="-4"/>
          <w:sz w:val="21"/>
          <w:szCs w:val="21"/>
        </w:rPr>
        <w:t xml:space="preserve"> </w:t>
      </w:r>
      <w:r w:rsidRPr="006671C7">
        <w:rPr>
          <w:spacing w:val="-1"/>
          <w:sz w:val="21"/>
          <w:szCs w:val="21"/>
        </w:rPr>
        <w:t>the</w:t>
      </w:r>
      <w:r w:rsidRPr="006671C7">
        <w:rPr>
          <w:spacing w:val="-6"/>
          <w:sz w:val="21"/>
          <w:szCs w:val="21"/>
        </w:rPr>
        <w:t xml:space="preserve"> </w:t>
      </w:r>
      <w:r w:rsidRPr="006671C7">
        <w:rPr>
          <w:sz w:val="21"/>
          <w:szCs w:val="21"/>
        </w:rPr>
        <w:t>number</w:t>
      </w:r>
      <w:r w:rsidRPr="006671C7">
        <w:rPr>
          <w:spacing w:val="-5"/>
          <w:sz w:val="21"/>
          <w:szCs w:val="21"/>
        </w:rPr>
        <w:t xml:space="preserve"> </w:t>
      </w:r>
      <w:r w:rsidRPr="006671C7">
        <w:rPr>
          <w:spacing w:val="-1"/>
          <w:sz w:val="21"/>
          <w:szCs w:val="21"/>
        </w:rPr>
        <w:t>of</w:t>
      </w:r>
      <w:r w:rsidRPr="006671C7">
        <w:rPr>
          <w:spacing w:val="-4"/>
          <w:sz w:val="21"/>
          <w:szCs w:val="21"/>
        </w:rPr>
        <w:t xml:space="preserve"> </w:t>
      </w:r>
      <w:r w:rsidRPr="006671C7">
        <w:rPr>
          <w:spacing w:val="-1"/>
          <w:sz w:val="21"/>
          <w:szCs w:val="21"/>
        </w:rPr>
        <w:t>students</w:t>
      </w:r>
      <w:r w:rsidRPr="006671C7">
        <w:rPr>
          <w:spacing w:val="-4"/>
          <w:sz w:val="21"/>
          <w:szCs w:val="21"/>
        </w:rPr>
        <w:t xml:space="preserve"> </w:t>
      </w:r>
      <w:r w:rsidRPr="006671C7">
        <w:rPr>
          <w:spacing w:val="-1"/>
          <w:sz w:val="21"/>
          <w:szCs w:val="21"/>
        </w:rPr>
        <w:t>from</w:t>
      </w:r>
      <w:r w:rsidRPr="006671C7">
        <w:rPr>
          <w:spacing w:val="-2"/>
          <w:sz w:val="21"/>
          <w:szCs w:val="21"/>
        </w:rPr>
        <w:t xml:space="preserve"> </w:t>
      </w:r>
      <w:r w:rsidRPr="006671C7">
        <w:rPr>
          <w:sz w:val="21"/>
          <w:szCs w:val="21"/>
        </w:rPr>
        <w:t>low-income</w:t>
      </w:r>
      <w:r w:rsidRPr="006671C7">
        <w:rPr>
          <w:spacing w:val="-5"/>
          <w:sz w:val="21"/>
          <w:szCs w:val="21"/>
        </w:rPr>
        <w:t xml:space="preserve"> </w:t>
      </w:r>
      <w:r w:rsidRPr="006671C7">
        <w:rPr>
          <w:spacing w:val="-1"/>
          <w:sz w:val="21"/>
          <w:szCs w:val="21"/>
        </w:rPr>
        <w:t>families</w:t>
      </w:r>
      <w:r w:rsidRPr="006671C7">
        <w:rPr>
          <w:spacing w:val="-2"/>
          <w:sz w:val="21"/>
          <w:szCs w:val="21"/>
        </w:rPr>
        <w:t xml:space="preserve"> </w:t>
      </w:r>
      <w:r w:rsidRPr="006671C7">
        <w:rPr>
          <w:spacing w:val="-1"/>
          <w:sz w:val="21"/>
          <w:szCs w:val="21"/>
        </w:rPr>
        <w:t>who</w:t>
      </w:r>
      <w:r w:rsidRPr="006671C7">
        <w:rPr>
          <w:spacing w:val="-6"/>
          <w:sz w:val="21"/>
          <w:szCs w:val="21"/>
        </w:rPr>
        <w:t xml:space="preserve"> </w:t>
      </w:r>
      <w:r w:rsidRPr="006671C7">
        <w:rPr>
          <w:sz w:val="21"/>
          <w:szCs w:val="21"/>
        </w:rPr>
        <w:t>reside</w:t>
      </w:r>
      <w:r w:rsidRPr="006671C7">
        <w:rPr>
          <w:spacing w:val="-6"/>
          <w:sz w:val="21"/>
          <w:szCs w:val="21"/>
        </w:rPr>
        <w:t xml:space="preserve"> </w:t>
      </w:r>
      <w:r w:rsidRPr="006671C7">
        <w:rPr>
          <w:sz w:val="21"/>
          <w:szCs w:val="21"/>
        </w:rPr>
        <w:t>in</w:t>
      </w:r>
      <w:r w:rsidRPr="006671C7">
        <w:rPr>
          <w:w w:val="99"/>
          <w:sz w:val="21"/>
          <w:szCs w:val="21"/>
        </w:rPr>
        <w:t xml:space="preserve"> </w:t>
      </w:r>
      <w:r w:rsidRPr="006671C7">
        <w:rPr>
          <w:spacing w:val="-1"/>
          <w:sz w:val="21"/>
          <w:szCs w:val="21"/>
        </w:rPr>
        <w:t>participating</w:t>
      </w:r>
      <w:r w:rsidRPr="006671C7">
        <w:rPr>
          <w:spacing w:val="-6"/>
          <w:sz w:val="21"/>
          <w:szCs w:val="21"/>
        </w:rPr>
        <w:t xml:space="preserve"> </w:t>
      </w:r>
      <w:r w:rsidRPr="006671C7">
        <w:rPr>
          <w:sz w:val="21"/>
          <w:szCs w:val="21"/>
        </w:rPr>
        <w:t>public</w:t>
      </w:r>
      <w:r w:rsidRPr="006671C7">
        <w:rPr>
          <w:spacing w:val="-7"/>
          <w:sz w:val="21"/>
          <w:szCs w:val="21"/>
        </w:rPr>
        <w:t xml:space="preserve"> </w:t>
      </w:r>
      <w:r w:rsidRPr="006671C7">
        <w:rPr>
          <w:spacing w:val="-1"/>
          <w:sz w:val="21"/>
          <w:szCs w:val="21"/>
        </w:rPr>
        <w:t>school</w:t>
      </w:r>
      <w:r w:rsidRPr="006671C7">
        <w:rPr>
          <w:spacing w:val="-7"/>
          <w:sz w:val="21"/>
          <w:szCs w:val="21"/>
        </w:rPr>
        <w:t xml:space="preserve"> </w:t>
      </w:r>
      <w:r w:rsidRPr="006671C7">
        <w:rPr>
          <w:spacing w:val="-1"/>
          <w:sz w:val="21"/>
          <w:szCs w:val="21"/>
        </w:rPr>
        <w:t>attendance</w:t>
      </w:r>
      <w:r w:rsidRPr="006671C7">
        <w:rPr>
          <w:spacing w:val="-6"/>
          <w:sz w:val="21"/>
          <w:szCs w:val="21"/>
        </w:rPr>
        <w:t xml:space="preserve"> </w:t>
      </w:r>
      <w:r w:rsidRPr="006671C7">
        <w:rPr>
          <w:spacing w:val="-1"/>
          <w:sz w:val="21"/>
          <w:szCs w:val="21"/>
        </w:rPr>
        <w:t>areas</w:t>
      </w:r>
      <w:r w:rsidRPr="006671C7">
        <w:rPr>
          <w:spacing w:val="-4"/>
          <w:sz w:val="21"/>
          <w:szCs w:val="21"/>
        </w:rPr>
        <w:t xml:space="preserve"> </w:t>
      </w:r>
      <w:r w:rsidRPr="006671C7">
        <w:rPr>
          <w:spacing w:val="-1"/>
          <w:sz w:val="21"/>
          <w:szCs w:val="21"/>
        </w:rPr>
        <w:t>and</w:t>
      </w:r>
      <w:r w:rsidRPr="006671C7">
        <w:rPr>
          <w:spacing w:val="-6"/>
          <w:sz w:val="21"/>
          <w:szCs w:val="21"/>
        </w:rPr>
        <w:t xml:space="preserve"> </w:t>
      </w:r>
      <w:r w:rsidRPr="006671C7">
        <w:rPr>
          <w:sz w:val="21"/>
          <w:szCs w:val="21"/>
        </w:rPr>
        <w:t>attend</w:t>
      </w:r>
      <w:r w:rsidRPr="006671C7">
        <w:rPr>
          <w:spacing w:val="-8"/>
          <w:sz w:val="21"/>
          <w:szCs w:val="21"/>
        </w:rPr>
        <w:t xml:space="preserve"> </w:t>
      </w:r>
      <w:r w:rsidRPr="006671C7">
        <w:rPr>
          <w:spacing w:val="-1"/>
          <w:sz w:val="21"/>
          <w:szCs w:val="21"/>
        </w:rPr>
        <w:t>non-public</w:t>
      </w:r>
      <w:r w:rsidRPr="006671C7">
        <w:rPr>
          <w:spacing w:val="-7"/>
          <w:sz w:val="21"/>
          <w:szCs w:val="21"/>
        </w:rPr>
        <w:t xml:space="preserve"> </w:t>
      </w:r>
      <w:r w:rsidRPr="006671C7">
        <w:rPr>
          <w:sz w:val="21"/>
          <w:szCs w:val="21"/>
        </w:rPr>
        <w:t>/</w:t>
      </w:r>
      <w:r w:rsidRPr="006671C7">
        <w:rPr>
          <w:spacing w:val="-5"/>
          <w:sz w:val="21"/>
          <w:szCs w:val="21"/>
        </w:rPr>
        <w:t xml:space="preserve"> </w:t>
      </w:r>
      <w:r w:rsidRPr="006671C7">
        <w:rPr>
          <w:spacing w:val="-1"/>
          <w:sz w:val="21"/>
          <w:szCs w:val="21"/>
        </w:rPr>
        <w:t>private</w:t>
      </w:r>
      <w:r w:rsidRPr="006671C7">
        <w:rPr>
          <w:spacing w:val="-8"/>
          <w:sz w:val="21"/>
          <w:szCs w:val="21"/>
        </w:rPr>
        <w:t xml:space="preserve"> </w:t>
      </w:r>
      <w:r w:rsidRPr="006671C7">
        <w:rPr>
          <w:sz w:val="21"/>
          <w:szCs w:val="21"/>
        </w:rPr>
        <w:t>schools.</w:t>
      </w:r>
    </w:p>
    <w:p w:rsidR="003F4D37" w:rsidRPr="006671C7" w:rsidRDefault="003F4D37" w:rsidP="003F4D37">
      <w:pPr>
        <w:spacing w:before="1"/>
        <w:rPr>
          <w:rFonts w:ascii="Arial" w:eastAsia="Arial" w:hAnsi="Arial" w:cs="Arial"/>
          <w:sz w:val="21"/>
          <w:szCs w:val="21"/>
        </w:rPr>
      </w:pPr>
    </w:p>
    <w:p w:rsidR="003F4D37" w:rsidRPr="006671C7" w:rsidRDefault="003F4D37" w:rsidP="003F4D37">
      <w:pPr>
        <w:pStyle w:val="BodyText"/>
        <w:spacing w:before="0"/>
        <w:ind w:left="643" w:right="197"/>
        <w:rPr>
          <w:sz w:val="21"/>
          <w:szCs w:val="21"/>
        </w:rPr>
      </w:pPr>
      <w:r w:rsidRPr="006671C7">
        <w:rPr>
          <w:spacing w:val="-1"/>
          <w:sz w:val="21"/>
          <w:szCs w:val="21"/>
        </w:rPr>
        <w:t>Services</w:t>
      </w:r>
      <w:r w:rsidRPr="006671C7">
        <w:rPr>
          <w:spacing w:val="-8"/>
          <w:sz w:val="21"/>
          <w:szCs w:val="21"/>
        </w:rPr>
        <w:t xml:space="preserve"> </w:t>
      </w:r>
      <w:r w:rsidRPr="006671C7">
        <w:rPr>
          <w:spacing w:val="2"/>
          <w:sz w:val="21"/>
          <w:szCs w:val="21"/>
        </w:rPr>
        <w:t>may</w:t>
      </w:r>
      <w:r w:rsidRPr="006671C7">
        <w:rPr>
          <w:spacing w:val="-12"/>
          <w:sz w:val="21"/>
          <w:szCs w:val="21"/>
        </w:rPr>
        <w:t xml:space="preserve"> </w:t>
      </w:r>
      <w:r w:rsidRPr="006671C7">
        <w:rPr>
          <w:spacing w:val="-1"/>
          <w:sz w:val="21"/>
          <w:szCs w:val="21"/>
        </w:rPr>
        <w:t>include</w:t>
      </w:r>
      <w:r w:rsidRPr="006671C7">
        <w:rPr>
          <w:spacing w:val="-7"/>
          <w:sz w:val="21"/>
          <w:szCs w:val="21"/>
        </w:rPr>
        <w:t xml:space="preserve"> </w:t>
      </w:r>
      <w:r w:rsidRPr="006671C7">
        <w:rPr>
          <w:sz w:val="21"/>
          <w:szCs w:val="21"/>
        </w:rPr>
        <w:t>a</w:t>
      </w:r>
      <w:r w:rsidRPr="006671C7">
        <w:rPr>
          <w:spacing w:val="-8"/>
          <w:sz w:val="21"/>
          <w:szCs w:val="21"/>
        </w:rPr>
        <w:t xml:space="preserve"> </w:t>
      </w:r>
      <w:r w:rsidRPr="006671C7">
        <w:rPr>
          <w:sz w:val="21"/>
          <w:szCs w:val="21"/>
        </w:rPr>
        <w:t>targeted</w:t>
      </w:r>
      <w:r w:rsidRPr="006671C7">
        <w:rPr>
          <w:spacing w:val="-9"/>
          <w:sz w:val="21"/>
          <w:szCs w:val="21"/>
        </w:rPr>
        <w:t xml:space="preserve"> </w:t>
      </w:r>
      <w:r w:rsidRPr="006671C7">
        <w:rPr>
          <w:spacing w:val="-1"/>
          <w:sz w:val="21"/>
          <w:szCs w:val="21"/>
        </w:rPr>
        <w:t>assistance</w:t>
      </w:r>
      <w:r w:rsidRPr="006671C7">
        <w:rPr>
          <w:spacing w:val="-7"/>
          <w:sz w:val="21"/>
          <w:szCs w:val="21"/>
        </w:rPr>
        <w:t xml:space="preserve"> </w:t>
      </w:r>
      <w:r w:rsidRPr="006671C7">
        <w:rPr>
          <w:spacing w:val="-1"/>
          <w:sz w:val="21"/>
          <w:szCs w:val="21"/>
        </w:rPr>
        <w:t>pullout</w:t>
      </w:r>
      <w:r w:rsidRPr="006671C7">
        <w:rPr>
          <w:spacing w:val="-9"/>
          <w:sz w:val="21"/>
          <w:szCs w:val="21"/>
        </w:rPr>
        <w:t xml:space="preserve"> </w:t>
      </w:r>
      <w:r w:rsidRPr="006671C7">
        <w:rPr>
          <w:sz w:val="21"/>
          <w:szCs w:val="21"/>
        </w:rPr>
        <w:t>model,</w:t>
      </w:r>
      <w:r w:rsidRPr="006671C7">
        <w:rPr>
          <w:spacing w:val="-9"/>
          <w:sz w:val="21"/>
          <w:szCs w:val="21"/>
        </w:rPr>
        <w:t xml:space="preserve"> </w:t>
      </w:r>
      <w:r w:rsidRPr="006671C7">
        <w:rPr>
          <w:sz w:val="21"/>
          <w:szCs w:val="21"/>
        </w:rPr>
        <w:t>supplementary</w:t>
      </w:r>
      <w:r w:rsidRPr="006671C7">
        <w:rPr>
          <w:spacing w:val="-11"/>
          <w:sz w:val="21"/>
          <w:szCs w:val="21"/>
        </w:rPr>
        <w:t xml:space="preserve"> </w:t>
      </w:r>
      <w:r w:rsidRPr="006671C7">
        <w:rPr>
          <w:spacing w:val="-1"/>
          <w:sz w:val="21"/>
          <w:szCs w:val="21"/>
        </w:rPr>
        <w:t>instruction,</w:t>
      </w:r>
      <w:r w:rsidRPr="006671C7">
        <w:rPr>
          <w:spacing w:val="-9"/>
          <w:sz w:val="21"/>
          <w:szCs w:val="21"/>
        </w:rPr>
        <w:t xml:space="preserve"> </w:t>
      </w:r>
      <w:r w:rsidRPr="006671C7">
        <w:rPr>
          <w:sz w:val="21"/>
          <w:szCs w:val="21"/>
        </w:rPr>
        <w:t>direct</w:t>
      </w:r>
      <w:r w:rsidRPr="006671C7">
        <w:rPr>
          <w:spacing w:val="-8"/>
          <w:sz w:val="21"/>
          <w:szCs w:val="21"/>
        </w:rPr>
        <w:t xml:space="preserve"> </w:t>
      </w:r>
      <w:r w:rsidRPr="006671C7">
        <w:rPr>
          <w:spacing w:val="-1"/>
          <w:sz w:val="21"/>
          <w:szCs w:val="21"/>
        </w:rPr>
        <w:t>instruction,</w:t>
      </w:r>
      <w:r w:rsidRPr="006671C7">
        <w:rPr>
          <w:spacing w:val="112"/>
          <w:w w:val="99"/>
          <w:sz w:val="21"/>
          <w:szCs w:val="21"/>
        </w:rPr>
        <w:t xml:space="preserve"> </w:t>
      </w:r>
      <w:r w:rsidRPr="006671C7">
        <w:rPr>
          <w:spacing w:val="-1"/>
          <w:sz w:val="21"/>
          <w:szCs w:val="21"/>
        </w:rPr>
        <w:t>computer-assisted</w:t>
      </w:r>
      <w:r w:rsidRPr="006671C7">
        <w:rPr>
          <w:spacing w:val="-7"/>
          <w:sz w:val="21"/>
          <w:szCs w:val="21"/>
        </w:rPr>
        <w:t xml:space="preserve"> </w:t>
      </w:r>
      <w:r w:rsidRPr="006671C7">
        <w:rPr>
          <w:spacing w:val="-1"/>
          <w:sz w:val="21"/>
          <w:szCs w:val="21"/>
        </w:rPr>
        <w:t>instruction,</w:t>
      </w:r>
      <w:r w:rsidRPr="006671C7">
        <w:rPr>
          <w:spacing w:val="-9"/>
          <w:sz w:val="21"/>
          <w:szCs w:val="21"/>
        </w:rPr>
        <w:t xml:space="preserve"> </w:t>
      </w:r>
      <w:r w:rsidRPr="006671C7">
        <w:rPr>
          <w:spacing w:val="-1"/>
          <w:sz w:val="21"/>
          <w:szCs w:val="21"/>
        </w:rPr>
        <w:t>tutoring,</w:t>
      </w:r>
      <w:r w:rsidRPr="006671C7">
        <w:rPr>
          <w:spacing w:val="-9"/>
          <w:sz w:val="21"/>
          <w:szCs w:val="21"/>
        </w:rPr>
        <w:t xml:space="preserve"> </w:t>
      </w:r>
      <w:r w:rsidRPr="006671C7">
        <w:rPr>
          <w:sz w:val="21"/>
          <w:szCs w:val="21"/>
        </w:rPr>
        <w:t>counseling,</w:t>
      </w:r>
      <w:r w:rsidRPr="006671C7">
        <w:rPr>
          <w:spacing w:val="-9"/>
          <w:sz w:val="21"/>
          <w:szCs w:val="21"/>
        </w:rPr>
        <w:t xml:space="preserve"> </w:t>
      </w:r>
      <w:r w:rsidRPr="006671C7">
        <w:rPr>
          <w:spacing w:val="1"/>
          <w:sz w:val="21"/>
          <w:szCs w:val="21"/>
        </w:rPr>
        <w:t>family</w:t>
      </w:r>
      <w:r w:rsidRPr="006671C7">
        <w:rPr>
          <w:spacing w:val="-11"/>
          <w:sz w:val="21"/>
          <w:szCs w:val="21"/>
        </w:rPr>
        <w:t xml:space="preserve"> </w:t>
      </w:r>
      <w:r w:rsidRPr="006671C7">
        <w:rPr>
          <w:spacing w:val="-1"/>
          <w:sz w:val="21"/>
          <w:szCs w:val="21"/>
        </w:rPr>
        <w:t>literacy,</w:t>
      </w:r>
      <w:r w:rsidRPr="006671C7">
        <w:rPr>
          <w:spacing w:val="-7"/>
          <w:sz w:val="21"/>
          <w:szCs w:val="21"/>
        </w:rPr>
        <w:t xml:space="preserve"> </w:t>
      </w:r>
      <w:r w:rsidRPr="006671C7">
        <w:rPr>
          <w:sz w:val="21"/>
          <w:szCs w:val="21"/>
        </w:rPr>
        <w:t>and</w:t>
      </w:r>
      <w:r w:rsidRPr="006671C7">
        <w:rPr>
          <w:spacing w:val="-9"/>
          <w:sz w:val="21"/>
          <w:szCs w:val="21"/>
        </w:rPr>
        <w:t xml:space="preserve"> </w:t>
      </w:r>
      <w:r w:rsidRPr="006671C7">
        <w:rPr>
          <w:sz w:val="21"/>
          <w:szCs w:val="21"/>
        </w:rPr>
        <w:t>early</w:t>
      </w:r>
      <w:r w:rsidRPr="006671C7">
        <w:rPr>
          <w:spacing w:val="-11"/>
          <w:sz w:val="21"/>
          <w:szCs w:val="21"/>
        </w:rPr>
        <w:t xml:space="preserve"> </w:t>
      </w:r>
      <w:r w:rsidRPr="006671C7">
        <w:rPr>
          <w:sz w:val="21"/>
          <w:szCs w:val="21"/>
        </w:rPr>
        <w:t>childhood</w:t>
      </w:r>
      <w:r w:rsidRPr="006671C7">
        <w:rPr>
          <w:spacing w:val="-7"/>
          <w:sz w:val="21"/>
          <w:szCs w:val="21"/>
        </w:rPr>
        <w:t xml:space="preserve"> </w:t>
      </w:r>
      <w:r w:rsidRPr="006671C7">
        <w:rPr>
          <w:sz w:val="21"/>
          <w:szCs w:val="21"/>
        </w:rPr>
        <w:t>programs.</w:t>
      </w:r>
      <w:r w:rsidRPr="006671C7">
        <w:rPr>
          <w:spacing w:val="-8"/>
          <w:sz w:val="21"/>
          <w:szCs w:val="21"/>
        </w:rPr>
        <w:t xml:space="preserve"> </w:t>
      </w:r>
      <w:r w:rsidRPr="006671C7">
        <w:rPr>
          <w:spacing w:val="-1"/>
          <w:sz w:val="21"/>
          <w:szCs w:val="21"/>
        </w:rPr>
        <w:t>In</w:t>
      </w:r>
      <w:r w:rsidRPr="006671C7">
        <w:rPr>
          <w:spacing w:val="-9"/>
          <w:sz w:val="21"/>
          <w:szCs w:val="21"/>
        </w:rPr>
        <w:t xml:space="preserve"> </w:t>
      </w:r>
      <w:r w:rsidRPr="006671C7">
        <w:rPr>
          <w:spacing w:val="-1"/>
          <w:sz w:val="21"/>
          <w:szCs w:val="21"/>
        </w:rPr>
        <w:t>addition,</w:t>
      </w:r>
      <w:r w:rsidRPr="006671C7">
        <w:rPr>
          <w:spacing w:val="-7"/>
          <w:sz w:val="21"/>
          <w:szCs w:val="21"/>
        </w:rPr>
        <w:t xml:space="preserve"> </w:t>
      </w:r>
      <w:r w:rsidRPr="006671C7">
        <w:rPr>
          <w:spacing w:val="-1"/>
          <w:sz w:val="21"/>
          <w:szCs w:val="21"/>
        </w:rPr>
        <w:t>the</w:t>
      </w:r>
      <w:r w:rsidRPr="006671C7">
        <w:rPr>
          <w:spacing w:val="102"/>
          <w:w w:val="99"/>
          <w:sz w:val="21"/>
          <w:szCs w:val="21"/>
        </w:rPr>
        <w:t xml:space="preserve"> </w:t>
      </w:r>
      <w:r w:rsidRPr="006671C7">
        <w:rPr>
          <w:sz w:val="21"/>
          <w:szCs w:val="21"/>
        </w:rPr>
        <w:t>law</w:t>
      </w:r>
      <w:r w:rsidRPr="006671C7">
        <w:rPr>
          <w:spacing w:val="-9"/>
          <w:sz w:val="21"/>
          <w:szCs w:val="21"/>
        </w:rPr>
        <w:t xml:space="preserve"> </w:t>
      </w:r>
      <w:r w:rsidRPr="006671C7">
        <w:rPr>
          <w:sz w:val="21"/>
          <w:szCs w:val="21"/>
        </w:rPr>
        <w:t>requires</w:t>
      </w:r>
      <w:r w:rsidRPr="006671C7">
        <w:rPr>
          <w:spacing w:val="-5"/>
          <w:sz w:val="21"/>
          <w:szCs w:val="21"/>
        </w:rPr>
        <w:t xml:space="preserve"> </w:t>
      </w:r>
      <w:r w:rsidRPr="006671C7">
        <w:rPr>
          <w:sz w:val="21"/>
          <w:szCs w:val="21"/>
        </w:rPr>
        <w:t>equitable</w:t>
      </w:r>
      <w:r w:rsidRPr="006671C7">
        <w:rPr>
          <w:spacing w:val="-7"/>
          <w:sz w:val="21"/>
          <w:szCs w:val="21"/>
        </w:rPr>
        <w:t xml:space="preserve"> </w:t>
      </w:r>
      <w:r w:rsidRPr="006671C7">
        <w:rPr>
          <w:sz w:val="21"/>
          <w:szCs w:val="21"/>
        </w:rPr>
        <w:t>services</w:t>
      </w:r>
      <w:r w:rsidRPr="006671C7">
        <w:rPr>
          <w:spacing w:val="-5"/>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non-public</w:t>
      </w:r>
      <w:r w:rsidRPr="006671C7">
        <w:rPr>
          <w:spacing w:val="-5"/>
          <w:sz w:val="21"/>
          <w:szCs w:val="21"/>
        </w:rPr>
        <w:t xml:space="preserve"> </w:t>
      </w:r>
      <w:r w:rsidRPr="006671C7">
        <w:rPr>
          <w:sz w:val="21"/>
          <w:szCs w:val="21"/>
        </w:rPr>
        <w:t>/</w:t>
      </w:r>
      <w:r w:rsidRPr="006671C7">
        <w:rPr>
          <w:spacing w:val="-5"/>
          <w:sz w:val="21"/>
          <w:szCs w:val="21"/>
        </w:rPr>
        <w:t xml:space="preserve"> </w:t>
      </w:r>
      <w:r w:rsidRPr="006671C7">
        <w:rPr>
          <w:spacing w:val="-1"/>
          <w:sz w:val="21"/>
          <w:szCs w:val="21"/>
        </w:rPr>
        <w:t>private</w:t>
      </w:r>
      <w:r w:rsidRPr="006671C7">
        <w:rPr>
          <w:spacing w:val="-2"/>
          <w:sz w:val="21"/>
          <w:szCs w:val="21"/>
        </w:rPr>
        <w:t xml:space="preserve"> </w:t>
      </w:r>
      <w:r w:rsidRPr="006671C7">
        <w:rPr>
          <w:spacing w:val="-1"/>
          <w:sz w:val="21"/>
          <w:szCs w:val="21"/>
        </w:rPr>
        <w:t>school</w:t>
      </w:r>
      <w:r w:rsidRPr="006671C7">
        <w:rPr>
          <w:spacing w:val="-7"/>
          <w:sz w:val="21"/>
          <w:szCs w:val="21"/>
        </w:rPr>
        <w:t xml:space="preserve"> </w:t>
      </w:r>
      <w:r w:rsidRPr="006671C7">
        <w:rPr>
          <w:spacing w:val="-1"/>
          <w:sz w:val="21"/>
          <w:szCs w:val="21"/>
        </w:rPr>
        <w:t>teachers</w:t>
      </w:r>
      <w:r w:rsidRPr="006671C7">
        <w:rPr>
          <w:spacing w:val="-6"/>
          <w:sz w:val="21"/>
          <w:szCs w:val="21"/>
        </w:rPr>
        <w:t xml:space="preserve"> </w:t>
      </w:r>
      <w:r w:rsidRPr="006671C7">
        <w:rPr>
          <w:spacing w:val="-1"/>
          <w:sz w:val="21"/>
          <w:szCs w:val="21"/>
        </w:rPr>
        <w:t>of</w:t>
      </w:r>
      <w:r w:rsidRPr="006671C7">
        <w:rPr>
          <w:spacing w:val="-5"/>
          <w:sz w:val="21"/>
          <w:szCs w:val="21"/>
        </w:rPr>
        <w:t xml:space="preserve"> </w:t>
      </w:r>
      <w:r w:rsidRPr="006671C7">
        <w:rPr>
          <w:sz w:val="21"/>
          <w:szCs w:val="21"/>
        </w:rPr>
        <w:t>Title</w:t>
      </w:r>
      <w:r w:rsidRPr="006671C7">
        <w:rPr>
          <w:spacing w:val="-6"/>
          <w:sz w:val="21"/>
          <w:szCs w:val="21"/>
        </w:rPr>
        <w:t xml:space="preserve"> </w:t>
      </w:r>
      <w:r w:rsidRPr="006671C7">
        <w:rPr>
          <w:sz w:val="21"/>
          <w:szCs w:val="21"/>
        </w:rPr>
        <w:t>I</w:t>
      </w:r>
      <w:r w:rsidRPr="006671C7">
        <w:rPr>
          <w:spacing w:val="-6"/>
          <w:sz w:val="21"/>
          <w:szCs w:val="21"/>
        </w:rPr>
        <w:t xml:space="preserve"> </w:t>
      </w:r>
      <w:r w:rsidRPr="006671C7">
        <w:rPr>
          <w:sz w:val="21"/>
          <w:szCs w:val="21"/>
        </w:rPr>
        <w:t>students</w:t>
      </w:r>
      <w:r w:rsidRPr="006671C7">
        <w:rPr>
          <w:spacing w:val="-6"/>
          <w:sz w:val="21"/>
          <w:szCs w:val="21"/>
        </w:rPr>
        <w:t xml:space="preserve"> </w:t>
      </w:r>
      <w:r w:rsidRPr="006671C7">
        <w:rPr>
          <w:spacing w:val="-1"/>
          <w:sz w:val="21"/>
          <w:szCs w:val="21"/>
        </w:rPr>
        <w:t>in</w:t>
      </w:r>
      <w:r w:rsidRPr="006671C7">
        <w:rPr>
          <w:spacing w:val="-5"/>
          <w:sz w:val="21"/>
          <w:szCs w:val="21"/>
        </w:rPr>
        <w:t xml:space="preserve"> </w:t>
      </w:r>
      <w:r w:rsidRPr="006671C7">
        <w:rPr>
          <w:sz w:val="21"/>
          <w:szCs w:val="21"/>
        </w:rPr>
        <w:t>professional</w:t>
      </w:r>
      <w:r w:rsidRPr="006671C7">
        <w:rPr>
          <w:spacing w:val="57"/>
          <w:w w:val="99"/>
          <w:sz w:val="21"/>
          <w:szCs w:val="21"/>
        </w:rPr>
        <w:t xml:space="preserve"> </w:t>
      </w:r>
      <w:r w:rsidRPr="006671C7">
        <w:rPr>
          <w:spacing w:val="-1"/>
          <w:sz w:val="21"/>
          <w:szCs w:val="21"/>
        </w:rPr>
        <w:t>development</w:t>
      </w:r>
      <w:r w:rsidRPr="006671C7">
        <w:rPr>
          <w:spacing w:val="-7"/>
          <w:sz w:val="21"/>
          <w:szCs w:val="21"/>
        </w:rPr>
        <w:t xml:space="preserve"> </w:t>
      </w:r>
      <w:r w:rsidRPr="006671C7">
        <w:rPr>
          <w:spacing w:val="-1"/>
          <w:sz w:val="21"/>
          <w:szCs w:val="21"/>
        </w:rPr>
        <w:t>activities</w:t>
      </w:r>
      <w:r w:rsidRPr="006671C7">
        <w:rPr>
          <w:spacing w:val="-6"/>
          <w:sz w:val="21"/>
          <w:szCs w:val="21"/>
        </w:rPr>
        <w:t xml:space="preserve"> </w:t>
      </w:r>
      <w:r w:rsidRPr="006671C7">
        <w:rPr>
          <w:sz w:val="21"/>
          <w:szCs w:val="21"/>
        </w:rPr>
        <w:t>and</w:t>
      </w:r>
      <w:r w:rsidRPr="006671C7">
        <w:rPr>
          <w:spacing w:val="-5"/>
          <w:sz w:val="21"/>
          <w:szCs w:val="21"/>
        </w:rPr>
        <w:t xml:space="preserve"> </w:t>
      </w:r>
      <w:r w:rsidRPr="006671C7">
        <w:rPr>
          <w:spacing w:val="-1"/>
          <w:sz w:val="21"/>
          <w:szCs w:val="21"/>
        </w:rPr>
        <w:t>of</w:t>
      </w:r>
      <w:r w:rsidRPr="006671C7">
        <w:rPr>
          <w:spacing w:val="-5"/>
          <w:sz w:val="21"/>
          <w:szCs w:val="21"/>
        </w:rPr>
        <w:t xml:space="preserve"> </w:t>
      </w:r>
      <w:r w:rsidRPr="006671C7">
        <w:rPr>
          <w:spacing w:val="-1"/>
          <w:sz w:val="21"/>
          <w:szCs w:val="21"/>
        </w:rPr>
        <w:t>parents</w:t>
      </w:r>
      <w:r w:rsidRPr="006671C7">
        <w:rPr>
          <w:spacing w:val="-6"/>
          <w:sz w:val="21"/>
          <w:szCs w:val="21"/>
        </w:rPr>
        <w:t xml:space="preserve"> </w:t>
      </w:r>
      <w:r w:rsidRPr="006671C7">
        <w:rPr>
          <w:spacing w:val="-1"/>
          <w:sz w:val="21"/>
          <w:szCs w:val="21"/>
        </w:rPr>
        <w:t>of</w:t>
      </w:r>
      <w:r w:rsidRPr="006671C7">
        <w:rPr>
          <w:spacing w:val="-5"/>
          <w:sz w:val="21"/>
          <w:szCs w:val="21"/>
        </w:rPr>
        <w:t xml:space="preserve"> </w:t>
      </w:r>
      <w:r w:rsidRPr="006671C7">
        <w:rPr>
          <w:spacing w:val="-1"/>
          <w:sz w:val="21"/>
          <w:szCs w:val="21"/>
        </w:rPr>
        <w:t>Title</w:t>
      </w:r>
      <w:r w:rsidRPr="006671C7">
        <w:rPr>
          <w:spacing w:val="-7"/>
          <w:sz w:val="21"/>
          <w:szCs w:val="21"/>
        </w:rPr>
        <w:t xml:space="preserve"> </w:t>
      </w:r>
      <w:r w:rsidRPr="006671C7">
        <w:rPr>
          <w:sz w:val="21"/>
          <w:szCs w:val="21"/>
        </w:rPr>
        <w:t>I</w:t>
      </w:r>
      <w:r w:rsidRPr="006671C7">
        <w:rPr>
          <w:spacing w:val="-7"/>
          <w:sz w:val="21"/>
          <w:szCs w:val="21"/>
        </w:rPr>
        <w:t xml:space="preserve"> </w:t>
      </w:r>
      <w:r w:rsidRPr="006671C7">
        <w:rPr>
          <w:sz w:val="21"/>
          <w:szCs w:val="21"/>
        </w:rPr>
        <w:t>students</w:t>
      </w:r>
      <w:r w:rsidRPr="006671C7">
        <w:rPr>
          <w:spacing w:val="-5"/>
          <w:sz w:val="21"/>
          <w:szCs w:val="21"/>
        </w:rPr>
        <w:t xml:space="preserve"> </w:t>
      </w:r>
      <w:r w:rsidRPr="006671C7">
        <w:rPr>
          <w:spacing w:val="-1"/>
          <w:sz w:val="21"/>
          <w:szCs w:val="21"/>
        </w:rPr>
        <w:t>in</w:t>
      </w:r>
      <w:r w:rsidRPr="006671C7">
        <w:rPr>
          <w:spacing w:val="-7"/>
          <w:sz w:val="21"/>
          <w:szCs w:val="21"/>
        </w:rPr>
        <w:t xml:space="preserve"> </w:t>
      </w:r>
      <w:r w:rsidRPr="006671C7">
        <w:rPr>
          <w:spacing w:val="-1"/>
          <w:sz w:val="21"/>
          <w:szCs w:val="21"/>
        </w:rPr>
        <w:t>parent</w:t>
      </w:r>
      <w:r w:rsidRPr="006671C7">
        <w:rPr>
          <w:spacing w:val="-5"/>
          <w:sz w:val="21"/>
          <w:szCs w:val="21"/>
        </w:rPr>
        <w:t xml:space="preserve"> </w:t>
      </w:r>
      <w:r w:rsidRPr="006671C7">
        <w:rPr>
          <w:sz w:val="21"/>
          <w:szCs w:val="21"/>
        </w:rPr>
        <w:t>involvement</w:t>
      </w:r>
      <w:r w:rsidRPr="006671C7">
        <w:rPr>
          <w:spacing w:val="-7"/>
          <w:sz w:val="21"/>
          <w:szCs w:val="21"/>
        </w:rPr>
        <w:t xml:space="preserve"> </w:t>
      </w:r>
      <w:r w:rsidRPr="006671C7">
        <w:rPr>
          <w:spacing w:val="-1"/>
          <w:sz w:val="21"/>
          <w:szCs w:val="21"/>
        </w:rPr>
        <w:t>activities.</w:t>
      </w:r>
    </w:p>
    <w:p w:rsidR="003F4D37" w:rsidRPr="006671C7" w:rsidRDefault="003F4D37" w:rsidP="003F4D37">
      <w:pPr>
        <w:spacing w:before="1"/>
        <w:rPr>
          <w:rFonts w:ascii="Arial" w:eastAsia="Arial" w:hAnsi="Arial" w:cs="Arial"/>
          <w:sz w:val="21"/>
          <w:szCs w:val="21"/>
        </w:rPr>
      </w:pPr>
    </w:p>
    <w:p w:rsidR="003F4D37" w:rsidRPr="007A17C3" w:rsidRDefault="003F4D37" w:rsidP="003F4D37">
      <w:pPr>
        <w:pStyle w:val="BodyText"/>
        <w:spacing w:before="0"/>
        <w:ind w:left="642" w:right="202"/>
        <w:rPr>
          <w:sz w:val="21"/>
          <w:szCs w:val="21"/>
        </w:rPr>
      </w:pPr>
      <w:r w:rsidRPr="006671C7">
        <w:rPr>
          <w:sz w:val="21"/>
          <w:szCs w:val="21"/>
        </w:rPr>
        <w:t>The</w:t>
      </w:r>
      <w:r w:rsidRPr="006671C7">
        <w:rPr>
          <w:spacing w:val="-7"/>
          <w:sz w:val="21"/>
          <w:szCs w:val="21"/>
        </w:rPr>
        <w:t xml:space="preserve"> </w:t>
      </w:r>
      <w:r w:rsidRPr="006671C7">
        <w:rPr>
          <w:sz w:val="21"/>
          <w:szCs w:val="21"/>
        </w:rPr>
        <w:t>exact</w:t>
      </w:r>
      <w:r w:rsidRPr="006671C7">
        <w:rPr>
          <w:spacing w:val="-7"/>
          <w:sz w:val="21"/>
          <w:szCs w:val="21"/>
        </w:rPr>
        <w:t xml:space="preserve"> </w:t>
      </w:r>
      <w:r w:rsidRPr="006671C7">
        <w:rPr>
          <w:sz w:val="21"/>
          <w:szCs w:val="21"/>
        </w:rPr>
        <w:t>number</w:t>
      </w:r>
      <w:r w:rsidRPr="006671C7">
        <w:rPr>
          <w:spacing w:val="-6"/>
          <w:sz w:val="21"/>
          <w:szCs w:val="21"/>
        </w:rPr>
        <w:t xml:space="preserve"> </w:t>
      </w:r>
      <w:r w:rsidRPr="006671C7">
        <w:rPr>
          <w:spacing w:val="-1"/>
          <w:sz w:val="21"/>
          <w:szCs w:val="21"/>
        </w:rPr>
        <w:t>of</w:t>
      </w:r>
      <w:r w:rsidRPr="006671C7">
        <w:rPr>
          <w:spacing w:val="-5"/>
          <w:sz w:val="21"/>
          <w:szCs w:val="21"/>
        </w:rPr>
        <w:t xml:space="preserve"> </w:t>
      </w:r>
      <w:r w:rsidRPr="006671C7">
        <w:rPr>
          <w:spacing w:val="-1"/>
          <w:sz w:val="21"/>
          <w:szCs w:val="21"/>
        </w:rPr>
        <w:t>qualifying</w:t>
      </w:r>
      <w:r w:rsidRPr="006671C7">
        <w:rPr>
          <w:spacing w:val="-7"/>
          <w:sz w:val="21"/>
          <w:szCs w:val="21"/>
        </w:rPr>
        <w:t xml:space="preserve"> </w:t>
      </w:r>
      <w:r w:rsidRPr="006671C7">
        <w:rPr>
          <w:spacing w:val="-1"/>
          <w:sz w:val="21"/>
          <w:szCs w:val="21"/>
        </w:rPr>
        <w:t>students</w:t>
      </w:r>
      <w:r w:rsidRPr="006671C7">
        <w:rPr>
          <w:spacing w:val="-3"/>
          <w:sz w:val="21"/>
          <w:szCs w:val="21"/>
        </w:rPr>
        <w:t xml:space="preserve"> </w:t>
      </w:r>
      <w:r w:rsidRPr="006671C7">
        <w:rPr>
          <w:spacing w:val="-1"/>
          <w:sz w:val="21"/>
          <w:szCs w:val="21"/>
        </w:rPr>
        <w:t>and</w:t>
      </w:r>
      <w:r w:rsidRPr="006671C7">
        <w:rPr>
          <w:spacing w:val="-5"/>
          <w:sz w:val="21"/>
          <w:szCs w:val="21"/>
        </w:rPr>
        <w:t xml:space="preserve"> </w:t>
      </w:r>
      <w:r w:rsidRPr="006671C7">
        <w:rPr>
          <w:spacing w:val="-1"/>
          <w:sz w:val="21"/>
          <w:szCs w:val="21"/>
        </w:rPr>
        <w:t>the</w:t>
      </w:r>
      <w:r w:rsidRPr="006671C7">
        <w:rPr>
          <w:spacing w:val="-5"/>
          <w:sz w:val="21"/>
          <w:szCs w:val="21"/>
        </w:rPr>
        <w:t xml:space="preserve"> </w:t>
      </w:r>
      <w:r w:rsidRPr="006671C7">
        <w:rPr>
          <w:spacing w:val="-1"/>
          <w:sz w:val="21"/>
          <w:szCs w:val="21"/>
        </w:rPr>
        <w:t>appropriate</w:t>
      </w:r>
      <w:r w:rsidRPr="006671C7">
        <w:rPr>
          <w:spacing w:val="-7"/>
          <w:sz w:val="21"/>
          <w:szCs w:val="21"/>
        </w:rPr>
        <w:t xml:space="preserve"> </w:t>
      </w:r>
      <w:r w:rsidRPr="006671C7">
        <w:rPr>
          <w:spacing w:val="-1"/>
          <w:sz w:val="21"/>
          <w:szCs w:val="21"/>
        </w:rPr>
        <w:t>benefits,</w:t>
      </w:r>
      <w:r w:rsidRPr="006671C7">
        <w:rPr>
          <w:spacing w:val="-7"/>
          <w:sz w:val="21"/>
          <w:szCs w:val="21"/>
        </w:rPr>
        <w:t xml:space="preserve"> </w:t>
      </w:r>
      <w:r w:rsidRPr="006671C7">
        <w:rPr>
          <w:sz w:val="21"/>
          <w:szCs w:val="21"/>
        </w:rPr>
        <w:t>services,</w:t>
      </w:r>
      <w:r w:rsidRPr="006671C7">
        <w:rPr>
          <w:spacing w:val="-7"/>
          <w:sz w:val="21"/>
          <w:szCs w:val="21"/>
        </w:rPr>
        <w:t xml:space="preserve"> </w:t>
      </w:r>
      <w:r w:rsidRPr="006671C7">
        <w:rPr>
          <w:sz w:val="21"/>
          <w:szCs w:val="21"/>
        </w:rPr>
        <w:t>and</w:t>
      </w:r>
      <w:r w:rsidRPr="006671C7">
        <w:rPr>
          <w:spacing w:val="-7"/>
          <w:sz w:val="21"/>
          <w:szCs w:val="21"/>
        </w:rPr>
        <w:t xml:space="preserve"> </w:t>
      </w:r>
      <w:r w:rsidRPr="006671C7">
        <w:rPr>
          <w:spacing w:val="-1"/>
          <w:sz w:val="21"/>
          <w:szCs w:val="21"/>
        </w:rPr>
        <w:t>materials</w:t>
      </w:r>
      <w:r w:rsidRPr="006671C7">
        <w:rPr>
          <w:spacing w:val="-6"/>
          <w:sz w:val="21"/>
          <w:szCs w:val="21"/>
        </w:rPr>
        <w:t xml:space="preserve"> </w:t>
      </w:r>
      <w:r w:rsidRPr="006671C7">
        <w:rPr>
          <w:sz w:val="21"/>
          <w:szCs w:val="21"/>
        </w:rPr>
        <w:t>provided</w:t>
      </w:r>
      <w:r w:rsidRPr="006671C7">
        <w:rPr>
          <w:spacing w:val="-6"/>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this</w:t>
      </w:r>
      <w:r w:rsidRPr="006671C7">
        <w:rPr>
          <w:spacing w:val="103"/>
          <w:w w:val="99"/>
          <w:sz w:val="21"/>
          <w:szCs w:val="21"/>
        </w:rPr>
        <w:t xml:space="preserve"> </w:t>
      </w:r>
      <w:r w:rsidRPr="006671C7">
        <w:rPr>
          <w:sz w:val="21"/>
          <w:szCs w:val="21"/>
        </w:rPr>
        <w:t>number</w:t>
      </w:r>
      <w:r w:rsidRPr="006671C7">
        <w:rPr>
          <w:spacing w:val="-6"/>
          <w:sz w:val="21"/>
          <w:szCs w:val="21"/>
        </w:rPr>
        <w:t xml:space="preserve"> </w:t>
      </w:r>
      <w:r w:rsidRPr="006671C7">
        <w:rPr>
          <w:spacing w:val="-1"/>
          <w:sz w:val="21"/>
          <w:szCs w:val="21"/>
        </w:rPr>
        <w:t>will</w:t>
      </w:r>
      <w:r w:rsidRPr="006671C7">
        <w:rPr>
          <w:spacing w:val="-5"/>
          <w:sz w:val="21"/>
          <w:szCs w:val="21"/>
        </w:rPr>
        <w:t xml:space="preserve"> </w:t>
      </w:r>
      <w:r w:rsidRPr="006671C7">
        <w:rPr>
          <w:spacing w:val="-1"/>
          <w:sz w:val="21"/>
          <w:szCs w:val="21"/>
        </w:rPr>
        <w:t>be</w:t>
      </w:r>
      <w:r w:rsidRPr="006671C7">
        <w:rPr>
          <w:spacing w:val="-5"/>
          <w:sz w:val="21"/>
          <w:szCs w:val="21"/>
        </w:rPr>
        <w:t xml:space="preserve"> </w:t>
      </w:r>
      <w:r w:rsidRPr="006671C7">
        <w:rPr>
          <w:sz w:val="21"/>
          <w:szCs w:val="21"/>
        </w:rPr>
        <w:t>determined</w:t>
      </w:r>
      <w:r w:rsidRPr="006671C7">
        <w:rPr>
          <w:spacing w:val="-5"/>
          <w:sz w:val="21"/>
          <w:szCs w:val="21"/>
        </w:rPr>
        <w:t xml:space="preserve"> </w:t>
      </w:r>
      <w:r w:rsidRPr="006671C7">
        <w:rPr>
          <w:spacing w:val="-1"/>
          <w:sz w:val="21"/>
          <w:szCs w:val="21"/>
        </w:rPr>
        <w:t>with</w:t>
      </w:r>
      <w:r w:rsidRPr="006671C7">
        <w:rPr>
          <w:spacing w:val="-4"/>
          <w:sz w:val="21"/>
          <w:szCs w:val="21"/>
        </w:rPr>
        <w:t xml:space="preserve"> </w:t>
      </w:r>
      <w:r w:rsidRPr="006671C7">
        <w:rPr>
          <w:spacing w:val="-1"/>
          <w:sz w:val="21"/>
          <w:szCs w:val="21"/>
        </w:rPr>
        <w:t>the</w:t>
      </w:r>
      <w:r w:rsidRPr="006671C7">
        <w:rPr>
          <w:spacing w:val="-5"/>
          <w:sz w:val="21"/>
          <w:szCs w:val="21"/>
        </w:rPr>
        <w:t xml:space="preserve"> </w:t>
      </w:r>
      <w:r w:rsidRPr="006671C7">
        <w:rPr>
          <w:sz w:val="21"/>
          <w:szCs w:val="21"/>
        </w:rPr>
        <w:t>LEA</w:t>
      </w:r>
      <w:r w:rsidRPr="006671C7">
        <w:rPr>
          <w:spacing w:val="-7"/>
          <w:sz w:val="21"/>
          <w:szCs w:val="21"/>
        </w:rPr>
        <w:t xml:space="preserve"> </w:t>
      </w:r>
      <w:r w:rsidRPr="006671C7">
        <w:rPr>
          <w:sz w:val="21"/>
          <w:szCs w:val="21"/>
        </w:rPr>
        <w:t>during</w:t>
      </w:r>
      <w:r w:rsidRPr="006671C7">
        <w:rPr>
          <w:spacing w:val="-6"/>
          <w:sz w:val="21"/>
          <w:szCs w:val="21"/>
        </w:rPr>
        <w:t xml:space="preserve"> </w:t>
      </w:r>
      <w:r w:rsidRPr="006671C7">
        <w:rPr>
          <w:sz w:val="21"/>
          <w:szCs w:val="21"/>
        </w:rPr>
        <w:t>consultation</w:t>
      </w:r>
      <w:r w:rsidRPr="006671C7">
        <w:rPr>
          <w:spacing w:val="-5"/>
          <w:sz w:val="21"/>
          <w:szCs w:val="21"/>
        </w:rPr>
        <w:t xml:space="preserve"> </w:t>
      </w:r>
      <w:r w:rsidRPr="006671C7">
        <w:rPr>
          <w:spacing w:val="-1"/>
          <w:sz w:val="21"/>
          <w:szCs w:val="21"/>
        </w:rPr>
        <w:t>with</w:t>
      </w:r>
      <w:r w:rsidRPr="006671C7">
        <w:rPr>
          <w:spacing w:val="-6"/>
          <w:sz w:val="21"/>
          <w:szCs w:val="21"/>
        </w:rPr>
        <w:t xml:space="preserve"> </w:t>
      </w:r>
      <w:r w:rsidRPr="006671C7">
        <w:rPr>
          <w:sz w:val="21"/>
          <w:szCs w:val="21"/>
        </w:rPr>
        <w:t>the</w:t>
      </w:r>
      <w:r w:rsidRPr="006671C7">
        <w:rPr>
          <w:spacing w:val="-5"/>
          <w:sz w:val="21"/>
          <w:szCs w:val="21"/>
        </w:rPr>
        <w:t xml:space="preserve"> </w:t>
      </w:r>
      <w:r w:rsidRPr="006671C7">
        <w:rPr>
          <w:spacing w:val="-1"/>
          <w:sz w:val="21"/>
          <w:szCs w:val="21"/>
        </w:rPr>
        <w:t>non-public</w:t>
      </w:r>
      <w:r w:rsidRPr="006671C7">
        <w:rPr>
          <w:spacing w:val="-5"/>
          <w:sz w:val="21"/>
          <w:szCs w:val="21"/>
        </w:rPr>
        <w:t xml:space="preserve"> </w:t>
      </w:r>
      <w:r w:rsidRPr="006671C7">
        <w:rPr>
          <w:sz w:val="21"/>
          <w:szCs w:val="21"/>
        </w:rPr>
        <w:t>/</w:t>
      </w:r>
      <w:r w:rsidRPr="006671C7">
        <w:rPr>
          <w:spacing w:val="-5"/>
          <w:sz w:val="21"/>
          <w:szCs w:val="21"/>
        </w:rPr>
        <w:t xml:space="preserve"> </w:t>
      </w:r>
      <w:r w:rsidRPr="006671C7">
        <w:rPr>
          <w:spacing w:val="-1"/>
          <w:sz w:val="21"/>
          <w:szCs w:val="21"/>
        </w:rPr>
        <w:t>private</w:t>
      </w:r>
      <w:r w:rsidRPr="006671C7">
        <w:rPr>
          <w:spacing w:val="-6"/>
          <w:sz w:val="21"/>
          <w:szCs w:val="21"/>
        </w:rPr>
        <w:t xml:space="preserve"> </w:t>
      </w:r>
      <w:r w:rsidRPr="006671C7">
        <w:rPr>
          <w:sz w:val="21"/>
          <w:szCs w:val="21"/>
        </w:rPr>
        <w:t>school.</w:t>
      </w:r>
    </w:p>
    <w:p w:rsidR="003F4D37" w:rsidRPr="006671C7" w:rsidRDefault="003F4D37" w:rsidP="003F4D37">
      <w:pPr>
        <w:spacing w:before="1"/>
        <w:rPr>
          <w:rFonts w:ascii="Arial" w:eastAsia="Arial" w:hAnsi="Arial" w:cs="Arial"/>
          <w:sz w:val="21"/>
          <w:szCs w:val="21"/>
        </w:rPr>
      </w:pPr>
    </w:p>
    <w:p w:rsidR="003F4D37" w:rsidRPr="007A17C3" w:rsidRDefault="00DA284B" w:rsidP="003F4D37">
      <w:pPr>
        <w:tabs>
          <w:tab w:val="left" w:pos="643"/>
        </w:tabs>
        <w:ind w:left="180"/>
        <w:rPr>
          <w:rFonts w:ascii="Arial" w:eastAsia="Arial" w:hAnsi="Arial" w:cs="Arial"/>
          <w:sz w:val="21"/>
          <w:szCs w:val="21"/>
        </w:rPr>
      </w:pPr>
      <w:sdt>
        <w:sdtPr>
          <w:rPr>
            <w:rFonts w:ascii="Arial" w:eastAsia="Arial" w:hAnsi="Arial" w:cs="Arial"/>
            <w:b/>
            <w:bCs/>
            <w:color w:val="FF0000"/>
            <w:sz w:val="21"/>
            <w:szCs w:val="21"/>
          </w:rPr>
          <w:id w:val="688731036"/>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 xml:space="preserve"> </w:t>
      </w:r>
      <w:r w:rsidR="003F4D37" w:rsidRPr="006671C7">
        <w:rPr>
          <w:rFonts w:ascii="Arial" w:eastAsia="Arial" w:hAnsi="Arial" w:cs="Arial"/>
          <w:b/>
          <w:bCs/>
          <w:sz w:val="21"/>
          <w:szCs w:val="21"/>
        </w:rPr>
        <w:tab/>
        <w:t>Title</w:t>
      </w:r>
      <w:r w:rsidR="003F4D37" w:rsidRPr="006671C7">
        <w:rPr>
          <w:rFonts w:ascii="Arial" w:eastAsia="Arial" w:hAnsi="Arial" w:cs="Arial"/>
          <w:b/>
          <w:bCs/>
          <w:spacing w:val="-6"/>
          <w:sz w:val="21"/>
          <w:szCs w:val="21"/>
        </w:rPr>
        <w:t xml:space="preserve"> </w:t>
      </w:r>
      <w:r w:rsidR="003F4D37" w:rsidRPr="006671C7">
        <w:rPr>
          <w:rFonts w:ascii="Arial" w:eastAsia="Arial" w:hAnsi="Arial" w:cs="Arial"/>
          <w:b/>
          <w:bCs/>
          <w:spacing w:val="-1"/>
          <w:sz w:val="21"/>
          <w:szCs w:val="21"/>
        </w:rPr>
        <w:t>I,</w:t>
      </w:r>
      <w:r w:rsidR="003F4D37" w:rsidRPr="006671C7">
        <w:rPr>
          <w:rFonts w:ascii="Arial" w:eastAsia="Arial" w:hAnsi="Arial" w:cs="Arial"/>
          <w:b/>
          <w:bCs/>
          <w:spacing w:val="-6"/>
          <w:sz w:val="21"/>
          <w:szCs w:val="21"/>
        </w:rPr>
        <w:t xml:space="preserve"> </w:t>
      </w:r>
      <w:r w:rsidR="003F4D37" w:rsidRPr="006671C7">
        <w:rPr>
          <w:rFonts w:ascii="Arial" w:eastAsia="Arial" w:hAnsi="Arial" w:cs="Arial"/>
          <w:b/>
          <w:bCs/>
          <w:spacing w:val="-1"/>
          <w:sz w:val="21"/>
          <w:szCs w:val="21"/>
        </w:rPr>
        <w:t>Part</w:t>
      </w:r>
      <w:r w:rsidR="003F4D37" w:rsidRPr="006671C7">
        <w:rPr>
          <w:rFonts w:ascii="Arial" w:eastAsia="Arial" w:hAnsi="Arial" w:cs="Arial"/>
          <w:b/>
          <w:bCs/>
          <w:spacing w:val="-5"/>
          <w:sz w:val="21"/>
          <w:szCs w:val="21"/>
        </w:rPr>
        <w:t xml:space="preserve"> </w:t>
      </w:r>
      <w:r w:rsidR="003F4D37" w:rsidRPr="006671C7">
        <w:rPr>
          <w:rFonts w:ascii="Arial" w:eastAsia="Arial" w:hAnsi="Arial" w:cs="Arial"/>
          <w:b/>
          <w:bCs/>
          <w:sz w:val="21"/>
          <w:szCs w:val="21"/>
        </w:rPr>
        <w:t>C</w:t>
      </w:r>
      <w:r w:rsidR="003F4D37" w:rsidRPr="006671C7">
        <w:rPr>
          <w:rFonts w:ascii="Arial" w:eastAsia="Arial" w:hAnsi="Arial" w:cs="Arial"/>
          <w:b/>
          <w:bCs/>
          <w:spacing w:val="-4"/>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4"/>
          <w:sz w:val="21"/>
          <w:szCs w:val="21"/>
        </w:rPr>
        <w:t xml:space="preserve"> </w:t>
      </w:r>
      <w:r w:rsidR="003F4D37" w:rsidRPr="006671C7">
        <w:rPr>
          <w:rFonts w:ascii="Arial" w:eastAsia="Arial" w:hAnsi="Arial" w:cs="Arial"/>
          <w:b/>
          <w:bCs/>
          <w:i/>
          <w:spacing w:val="-1"/>
          <w:sz w:val="21"/>
          <w:szCs w:val="21"/>
        </w:rPr>
        <w:t>Education</w:t>
      </w:r>
      <w:r w:rsidR="003F4D37" w:rsidRPr="006671C7">
        <w:rPr>
          <w:rFonts w:ascii="Arial" w:eastAsia="Arial" w:hAnsi="Arial" w:cs="Arial"/>
          <w:b/>
          <w:bCs/>
          <w:i/>
          <w:spacing w:val="-3"/>
          <w:sz w:val="21"/>
          <w:szCs w:val="21"/>
        </w:rPr>
        <w:t xml:space="preserve"> </w:t>
      </w:r>
      <w:r w:rsidR="003F4D37" w:rsidRPr="006671C7">
        <w:rPr>
          <w:rFonts w:ascii="Arial" w:eastAsia="Arial" w:hAnsi="Arial" w:cs="Arial"/>
          <w:b/>
          <w:bCs/>
          <w:i/>
          <w:sz w:val="21"/>
          <w:szCs w:val="21"/>
        </w:rPr>
        <w:t>of</w:t>
      </w:r>
      <w:r w:rsidR="003F4D37" w:rsidRPr="006671C7">
        <w:rPr>
          <w:rFonts w:ascii="Arial" w:eastAsia="Arial" w:hAnsi="Arial" w:cs="Arial"/>
          <w:b/>
          <w:bCs/>
          <w:i/>
          <w:spacing w:val="-3"/>
          <w:sz w:val="21"/>
          <w:szCs w:val="21"/>
        </w:rPr>
        <w:t xml:space="preserve"> </w:t>
      </w:r>
      <w:r w:rsidR="003F4D37" w:rsidRPr="006671C7">
        <w:rPr>
          <w:rFonts w:ascii="Arial" w:eastAsia="Arial" w:hAnsi="Arial" w:cs="Arial"/>
          <w:b/>
          <w:bCs/>
          <w:i/>
          <w:spacing w:val="-1"/>
          <w:sz w:val="21"/>
          <w:szCs w:val="21"/>
        </w:rPr>
        <w:t>Migratory</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pacing w:val="-1"/>
          <w:sz w:val="21"/>
          <w:szCs w:val="21"/>
        </w:rPr>
        <w:t>Children</w:t>
      </w:r>
    </w:p>
    <w:p w:rsidR="003F4D37" w:rsidRPr="006671C7" w:rsidRDefault="003F4D37" w:rsidP="003F4D37">
      <w:pPr>
        <w:pStyle w:val="BodyText"/>
        <w:spacing w:before="0"/>
        <w:ind w:left="643" w:right="202"/>
        <w:rPr>
          <w:sz w:val="21"/>
          <w:szCs w:val="21"/>
        </w:rPr>
      </w:pPr>
      <w:r w:rsidRPr="006671C7">
        <w:rPr>
          <w:sz w:val="21"/>
          <w:szCs w:val="21"/>
        </w:rPr>
        <w:t>Title</w:t>
      </w:r>
      <w:r w:rsidRPr="006671C7">
        <w:rPr>
          <w:spacing w:val="-7"/>
          <w:sz w:val="21"/>
          <w:szCs w:val="21"/>
        </w:rPr>
        <w:t xml:space="preserve"> </w:t>
      </w:r>
      <w:r w:rsidRPr="006671C7">
        <w:rPr>
          <w:spacing w:val="-1"/>
          <w:sz w:val="21"/>
          <w:szCs w:val="21"/>
        </w:rPr>
        <w:t>I,</w:t>
      </w:r>
      <w:r w:rsidRPr="006671C7">
        <w:rPr>
          <w:spacing w:val="-5"/>
          <w:sz w:val="21"/>
          <w:szCs w:val="21"/>
        </w:rPr>
        <w:t xml:space="preserve"> </w:t>
      </w:r>
      <w:r w:rsidRPr="006671C7">
        <w:rPr>
          <w:spacing w:val="-1"/>
          <w:sz w:val="21"/>
          <w:szCs w:val="21"/>
        </w:rPr>
        <w:t>Part</w:t>
      </w:r>
      <w:r w:rsidRPr="006671C7">
        <w:rPr>
          <w:spacing w:val="-6"/>
          <w:sz w:val="21"/>
          <w:szCs w:val="21"/>
        </w:rPr>
        <w:t xml:space="preserve"> </w:t>
      </w:r>
      <w:r w:rsidRPr="006671C7">
        <w:rPr>
          <w:sz w:val="21"/>
          <w:szCs w:val="21"/>
        </w:rPr>
        <w:t>C</w:t>
      </w:r>
      <w:r w:rsidRPr="006671C7">
        <w:rPr>
          <w:spacing w:val="-7"/>
          <w:sz w:val="21"/>
          <w:szCs w:val="21"/>
        </w:rPr>
        <w:t xml:space="preserve"> </w:t>
      </w:r>
      <w:r w:rsidRPr="006671C7">
        <w:rPr>
          <w:spacing w:val="-1"/>
          <w:sz w:val="21"/>
          <w:szCs w:val="21"/>
        </w:rPr>
        <w:t>supports</w:t>
      </w:r>
      <w:r w:rsidRPr="006671C7">
        <w:rPr>
          <w:spacing w:val="-3"/>
          <w:sz w:val="21"/>
          <w:szCs w:val="21"/>
        </w:rPr>
        <w:t xml:space="preserve"> </w:t>
      </w:r>
      <w:r w:rsidRPr="006671C7">
        <w:rPr>
          <w:sz w:val="21"/>
          <w:szCs w:val="21"/>
        </w:rPr>
        <w:t>high-quality</w:t>
      </w:r>
      <w:r w:rsidRPr="006671C7">
        <w:rPr>
          <w:spacing w:val="-9"/>
          <w:sz w:val="21"/>
          <w:szCs w:val="21"/>
        </w:rPr>
        <w:t xml:space="preserve"> </w:t>
      </w:r>
      <w:r w:rsidRPr="006671C7">
        <w:rPr>
          <w:sz w:val="21"/>
          <w:szCs w:val="21"/>
        </w:rPr>
        <w:t>educational</w:t>
      </w:r>
      <w:r w:rsidRPr="006671C7">
        <w:rPr>
          <w:spacing w:val="-6"/>
          <w:sz w:val="21"/>
          <w:szCs w:val="21"/>
        </w:rPr>
        <w:t xml:space="preserve"> </w:t>
      </w:r>
      <w:r w:rsidRPr="006671C7">
        <w:rPr>
          <w:sz w:val="21"/>
          <w:szCs w:val="21"/>
        </w:rPr>
        <w:t>programs</w:t>
      </w:r>
      <w:r w:rsidRPr="006671C7">
        <w:rPr>
          <w:spacing w:val="-5"/>
          <w:sz w:val="21"/>
          <w:szCs w:val="21"/>
        </w:rPr>
        <w:t xml:space="preserve"> </w:t>
      </w:r>
      <w:r w:rsidRPr="006671C7">
        <w:rPr>
          <w:spacing w:val="-1"/>
          <w:sz w:val="21"/>
          <w:szCs w:val="21"/>
        </w:rPr>
        <w:t>and</w:t>
      </w:r>
      <w:r w:rsidRPr="006671C7">
        <w:rPr>
          <w:spacing w:val="-7"/>
          <w:sz w:val="21"/>
          <w:szCs w:val="21"/>
        </w:rPr>
        <w:t xml:space="preserve"> </w:t>
      </w:r>
      <w:r w:rsidRPr="006671C7">
        <w:rPr>
          <w:spacing w:val="-1"/>
          <w:sz w:val="21"/>
          <w:szCs w:val="21"/>
        </w:rPr>
        <w:t>services</w:t>
      </w:r>
      <w:r w:rsidRPr="006671C7">
        <w:rPr>
          <w:spacing w:val="-3"/>
          <w:sz w:val="21"/>
          <w:szCs w:val="21"/>
        </w:rPr>
        <w:t xml:space="preserve"> </w:t>
      </w:r>
      <w:r w:rsidRPr="006671C7">
        <w:rPr>
          <w:spacing w:val="-1"/>
          <w:sz w:val="21"/>
          <w:szCs w:val="21"/>
        </w:rPr>
        <w:t>during</w:t>
      </w:r>
      <w:r w:rsidRPr="006671C7">
        <w:rPr>
          <w:spacing w:val="-7"/>
          <w:sz w:val="21"/>
          <w:szCs w:val="21"/>
        </w:rPr>
        <w:t xml:space="preserve"> </w:t>
      </w:r>
      <w:r w:rsidRPr="006671C7">
        <w:rPr>
          <w:sz w:val="21"/>
          <w:szCs w:val="21"/>
        </w:rPr>
        <w:t>the</w:t>
      </w:r>
      <w:r w:rsidRPr="006671C7">
        <w:rPr>
          <w:spacing w:val="-4"/>
          <w:sz w:val="21"/>
          <w:szCs w:val="21"/>
        </w:rPr>
        <w:t xml:space="preserve"> </w:t>
      </w:r>
      <w:r w:rsidRPr="006671C7">
        <w:rPr>
          <w:spacing w:val="-1"/>
          <w:sz w:val="21"/>
          <w:szCs w:val="21"/>
        </w:rPr>
        <w:t>school</w:t>
      </w:r>
      <w:r w:rsidRPr="006671C7">
        <w:rPr>
          <w:spacing w:val="-3"/>
          <w:sz w:val="21"/>
          <w:szCs w:val="21"/>
        </w:rPr>
        <w:t xml:space="preserve"> </w:t>
      </w:r>
      <w:r w:rsidRPr="006671C7">
        <w:rPr>
          <w:spacing w:val="-2"/>
          <w:sz w:val="21"/>
          <w:szCs w:val="21"/>
        </w:rPr>
        <w:t>year</w:t>
      </w:r>
      <w:r w:rsidRPr="006671C7">
        <w:rPr>
          <w:spacing w:val="-4"/>
          <w:sz w:val="21"/>
          <w:szCs w:val="21"/>
        </w:rPr>
        <w:t xml:space="preserve"> </w:t>
      </w:r>
      <w:r w:rsidRPr="006671C7">
        <w:rPr>
          <w:sz w:val="21"/>
          <w:szCs w:val="21"/>
        </w:rPr>
        <w:t>and,</w:t>
      </w:r>
      <w:r w:rsidRPr="006671C7">
        <w:rPr>
          <w:spacing w:val="-7"/>
          <w:sz w:val="21"/>
          <w:szCs w:val="21"/>
        </w:rPr>
        <w:t xml:space="preserve"> </w:t>
      </w:r>
      <w:r w:rsidRPr="006671C7">
        <w:rPr>
          <w:spacing w:val="-1"/>
          <w:sz w:val="21"/>
          <w:szCs w:val="21"/>
        </w:rPr>
        <w:t>as</w:t>
      </w:r>
      <w:r w:rsidRPr="006671C7">
        <w:rPr>
          <w:spacing w:val="-5"/>
          <w:sz w:val="21"/>
          <w:szCs w:val="21"/>
        </w:rPr>
        <w:t xml:space="preserve"> </w:t>
      </w:r>
      <w:r w:rsidRPr="006671C7">
        <w:rPr>
          <w:spacing w:val="-1"/>
          <w:sz w:val="21"/>
          <w:szCs w:val="21"/>
        </w:rPr>
        <w:t>applicable,</w:t>
      </w:r>
      <w:r w:rsidRPr="006671C7">
        <w:rPr>
          <w:spacing w:val="84"/>
          <w:w w:val="99"/>
          <w:sz w:val="21"/>
          <w:szCs w:val="21"/>
        </w:rPr>
        <w:t xml:space="preserve"> </w:t>
      </w:r>
      <w:r w:rsidRPr="006671C7">
        <w:rPr>
          <w:spacing w:val="-1"/>
          <w:sz w:val="21"/>
          <w:szCs w:val="21"/>
        </w:rPr>
        <w:t>during</w:t>
      </w:r>
      <w:r w:rsidRPr="006671C7">
        <w:rPr>
          <w:spacing w:val="-8"/>
          <w:sz w:val="21"/>
          <w:szCs w:val="21"/>
        </w:rPr>
        <w:t xml:space="preserve"> </w:t>
      </w:r>
      <w:r w:rsidRPr="006671C7">
        <w:rPr>
          <w:sz w:val="21"/>
          <w:szCs w:val="21"/>
        </w:rPr>
        <w:t>summer</w:t>
      </w:r>
      <w:r w:rsidRPr="006671C7">
        <w:rPr>
          <w:spacing w:val="-6"/>
          <w:sz w:val="21"/>
          <w:szCs w:val="21"/>
        </w:rPr>
        <w:t xml:space="preserve"> </w:t>
      </w:r>
      <w:r w:rsidRPr="006671C7">
        <w:rPr>
          <w:spacing w:val="-1"/>
          <w:sz w:val="21"/>
          <w:szCs w:val="21"/>
        </w:rPr>
        <w:t>or</w:t>
      </w:r>
      <w:r w:rsidRPr="006671C7">
        <w:rPr>
          <w:spacing w:val="-6"/>
          <w:sz w:val="21"/>
          <w:szCs w:val="21"/>
        </w:rPr>
        <w:t xml:space="preserve"> </w:t>
      </w:r>
      <w:r w:rsidRPr="006671C7">
        <w:rPr>
          <w:spacing w:val="-1"/>
          <w:sz w:val="21"/>
          <w:szCs w:val="21"/>
        </w:rPr>
        <w:t>intersession</w:t>
      </w:r>
      <w:r w:rsidRPr="006671C7">
        <w:rPr>
          <w:spacing w:val="-5"/>
          <w:sz w:val="21"/>
          <w:szCs w:val="21"/>
        </w:rPr>
        <w:t xml:space="preserve"> </w:t>
      </w:r>
      <w:r w:rsidRPr="006671C7">
        <w:rPr>
          <w:spacing w:val="-1"/>
          <w:sz w:val="21"/>
          <w:szCs w:val="21"/>
        </w:rPr>
        <w:t>periods</w:t>
      </w:r>
      <w:r w:rsidRPr="006671C7">
        <w:rPr>
          <w:spacing w:val="-6"/>
          <w:sz w:val="21"/>
          <w:szCs w:val="21"/>
        </w:rPr>
        <w:t xml:space="preserve"> </w:t>
      </w:r>
      <w:r w:rsidRPr="006671C7">
        <w:rPr>
          <w:sz w:val="21"/>
          <w:szCs w:val="21"/>
        </w:rPr>
        <w:t>that</w:t>
      </w:r>
      <w:r w:rsidRPr="006671C7">
        <w:rPr>
          <w:spacing w:val="-7"/>
          <w:sz w:val="21"/>
          <w:szCs w:val="21"/>
        </w:rPr>
        <w:t xml:space="preserve"> </w:t>
      </w:r>
      <w:r w:rsidRPr="006671C7">
        <w:rPr>
          <w:sz w:val="21"/>
          <w:szCs w:val="21"/>
        </w:rPr>
        <w:t>address</w:t>
      </w:r>
      <w:r w:rsidRPr="006671C7">
        <w:rPr>
          <w:spacing w:val="-7"/>
          <w:sz w:val="21"/>
          <w:szCs w:val="21"/>
        </w:rPr>
        <w:t xml:space="preserve"> </w:t>
      </w:r>
      <w:r w:rsidRPr="006671C7">
        <w:rPr>
          <w:sz w:val="21"/>
          <w:szCs w:val="21"/>
        </w:rPr>
        <w:t>the</w:t>
      </w:r>
      <w:r w:rsidRPr="006671C7">
        <w:rPr>
          <w:spacing w:val="-7"/>
          <w:sz w:val="21"/>
          <w:szCs w:val="21"/>
        </w:rPr>
        <w:t xml:space="preserve"> </w:t>
      </w:r>
      <w:r w:rsidRPr="006671C7">
        <w:rPr>
          <w:sz w:val="21"/>
          <w:szCs w:val="21"/>
        </w:rPr>
        <w:t>unique</w:t>
      </w:r>
      <w:r w:rsidRPr="006671C7">
        <w:rPr>
          <w:spacing w:val="-7"/>
          <w:sz w:val="21"/>
          <w:szCs w:val="21"/>
        </w:rPr>
        <w:t xml:space="preserve"> </w:t>
      </w:r>
      <w:r w:rsidRPr="006671C7">
        <w:rPr>
          <w:spacing w:val="-1"/>
          <w:sz w:val="21"/>
          <w:szCs w:val="21"/>
        </w:rPr>
        <w:t>needs</w:t>
      </w:r>
      <w:r w:rsidRPr="006671C7">
        <w:rPr>
          <w:spacing w:val="-6"/>
          <w:sz w:val="21"/>
          <w:szCs w:val="21"/>
        </w:rPr>
        <w:t xml:space="preserve"> </w:t>
      </w:r>
      <w:r w:rsidRPr="006671C7">
        <w:rPr>
          <w:spacing w:val="-1"/>
          <w:sz w:val="21"/>
          <w:szCs w:val="21"/>
        </w:rPr>
        <w:t>of</w:t>
      </w:r>
      <w:r w:rsidRPr="006671C7">
        <w:rPr>
          <w:spacing w:val="-6"/>
          <w:sz w:val="21"/>
          <w:szCs w:val="21"/>
        </w:rPr>
        <w:t xml:space="preserve"> </w:t>
      </w:r>
      <w:r w:rsidRPr="006671C7">
        <w:rPr>
          <w:spacing w:val="-1"/>
          <w:sz w:val="21"/>
          <w:szCs w:val="21"/>
        </w:rPr>
        <w:t>migratory</w:t>
      </w:r>
      <w:r w:rsidRPr="006671C7">
        <w:rPr>
          <w:spacing w:val="-10"/>
          <w:sz w:val="21"/>
          <w:szCs w:val="21"/>
        </w:rPr>
        <w:t xml:space="preserve"> </w:t>
      </w:r>
      <w:r w:rsidRPr="006671C7">
        <w:rPr>
          <w:sz w:val="21"/>
          <w:szCs w:val="21"/>
        </w:rPr>
        <w:t>children.</w:t>
      </w:r>
      <w:r w:rsidRPr="006671C7">
        <w:rPr>
          <w:spacing w:val="-6"/>
          <w:sz w:val="21"/>
          <w:szCs w:val="21"/>
        </w:rPr>
        <w:t xml:space="preserve"> </w:t>
      </w:r>
      <w:r w:rsidRPr="006671C7">
        <w:rPr>
          <w:spacing w:val="-1"/>
          <w:sz w:val="21"/>
          <w:szCs w:val="21"/>
        </w:rPr>
        <w:t>Additionally,</w:t>
      </w:r>
      <w:r w:rsidRPr="006671C7">
        <w:rPr>
          <w:spacing w:val="-5"/>
          <w:sz w:val="21"/>
          <w:szCs w:val="21"/>
        </w:rPr>
        <w:t xml:space="preserve"> </w:t>
      </w:r>
      <w:r w:rsidRPr="006671C7">
        <w:rPr>
          <w:spacing w:val="-1"/>
          <w:sz w:val="21"/>
          <w:szCs w:val="21"/>
        </w:rPr>
        <w:t>the</w:t>
      </w:r>
      <w:r w:rsidRPr="006671C7">
        <w:rPr>
          <w:spacing w:val="98"/>
          <w:w w:val="99"/>
          <w:sz w:val="21"/>
          <w:szCs w:val="21"/>
        </w:rPr>
        <w:t xml:space="preserve"> </w:t>
      </w:r>
      <w:r w:rsidRPr="006671C7">
        <w:rPr>
          <w:spacing w:val="-1"/>
          <w:sz w:val="21"/>
          <w:szCs w:val="21"/>
        </w:rPr>
        <w:t>program</w:t>
      </w:r>
      <w:r w:rsidRPr="006671C7">
        <w:rPr>
          <w:spacing w:val="-2"/>
          <w:sz w:val="21"/>
          <w:szCs w:val="21"/>
        </w:rPr>
        <w:t xml:space="preserve"> </w:t>
      </w:r>
      <w:r w:rsidRPr="006671C7">
        <w:rPr>
          <w:spacing w:val="-1"/>
          <w:sz w:val="21"/>
          <w:szCs w:val="21"/>
        </w:rPr>
        <w:t>ensures</w:t>
      </w:r>
      <w:r w:rsidRPr="006671C7">
        <w:rPr>
          <w:spacing w:val="-5"/>
          <w:sz w:val="21"/>
          <w:szCs w:val="21"/>
        </w:rPr>
        <w:t xml:space="preserve"> </w:t>
      </w:r>
      <w:r w:rsidRPr="006671C7">
        <w:rPr>
          <w:spacing w:val="-1"/>
          <w:sz w:val="21"/>
          <w:szCs w:val="21"/>
        </w:rPr>
        <w:t>that</w:t>
      </w:r>
      <w:r w:rsidRPr="006671C7">
        <w:rPr>
          <w:spacing w:val="-7"/>
          <w:sz w:val="21"/>
          <w:szCs w:val="21"/>
        </w:rPr>
        <w:t xml:space="preserve"> </w:t>
      </w:r>
      <w:r w:rsidRPr="006671C7">
        <w:rPr>
          <w:sz w:val="21"/>
          <w:szCs w:val="21"/>
        </w:rPr>
        <w:t>migratory</w:t>
      </w:r>
      <w:r w:rsidRPr="006671C7">
        <w:rPr>
          <w:spacing w:val="-9"/>
          <w:sz w:val="21"/>
          <w:szCs w:val="21"/>
        </w:rPr>
        <w:t xml:space="preserve"> </w:t>
      </w:r>
      <w:r w:rsidRPr="006671C7">
        <w:rPr>
          <w:sz w:val="21"/>
          <w:szCs w:val="21"/>
        </w:rPr>
        <w:t>children</w:t>
      </w:r>
      <w:r w:rsidRPr="006671C7">
        <w:rPr>
          <w:spacing w:val="-4"/>
          <w:sz w:val="21"/>
          <w:szCs w:val="21"/>
        </w:rPr>
        <w:t xml:space="preserve"> </w:t>
      </w:r>
      <w:r w:rsidRPr="006671C7">
        <w:rPr>
          <w:spacing w:val="-1"/>
          <w:sz w:val="21"/>
          <w:szCs w:val="21"/>
        </w:rPr>
        <w:t>who</w:t>
      </w:r>
      <w:r w:rsidRPr="006671C7">
        <w:rPr>
          <w:spacing w:val="-6"/>
          <w:sz w:val="21"/>
          <w:szCs w:val="21"/>
        </w:rPr>
        <w:t xml:space="preserve"> </w:t>
      </w:r>
      <w:r w:rsidRPr="006671C7">
        <w:rPr>
          <w:sz w:val="21"/>
          <w:szCs w:val="21"/>
        </w:rPr>
        <w:t>move</w:t>
      </w:r>
      <w:r w:rsidRPr="006671C7">
        <w:rPr>
          <w:spacing w:val="-4"/>
          <w:sz w:val="21"/>
          <w:szCs w:val="21"/>
        </w:rPr>
        <w:t xml:space="preserve"> </w:t>
      </w:r>
      <w:r w:rsidRPr="006671C7">
        <w:rPr>
          <w:sz w:val="21"/>
          <w:szCs w:val="21"/>
        </w:rPr>
        <w:t>among</w:t>
      </w:r>
      <w:r w:rsidRPr="006671C7">
        <w:rPr>
          <w:spacing w:val="-7"/>
          <w:sz w:val="21"/>
          <w:szCs w:val="21"/>
        </w:rPr>
        <w:t xml:space="preserve"> </w:t>
      </w:r>
      <w:r w:rsidRPr="006671C7">
        <w:rPr>
          <w:spacing w:val="-1"/>
          <w:sz w:val="21"/>
          <w:szCs w:val="21"/>
        </w:rPr>
        <w:t>the</w:t>
      </w:r>
      <w:r w:rsidRPr="006671C7">
        <w:rPr>
          <w:spacing w:val="-6"/>
          <w:sz w:val="21"/>
          <w:szCs w:val="21"/>
        </w:rPr>
        <w:t xml:space="preserve"> </w:t>
      </w:r>
      <w:r w:rsidRPr="006671C7">
        <w:rPr>
          <w:spacing w:val="-1"/>
          <w:sz w:val="21"/>
          <w:szCs w:val="21"/>
        </w:rPr>
        <w:t>states</w:t>
      </w:r>
      <w:r w:rsidRPr="006671C7">
        <w:rPr>
          <w:spacing w:val="-5"/>
          <w:sz w:val="21"/>
          <w:szCs w:val="21"/>
        </w:rPr>
        <w:t xml:space="preserve"> </w:t>
      </w:r>
      <w:r w:rsidRPr="006671C7">
        <w:rPr>
          <w:sz w:val="21"/>
          <w:szCs w:val="21"/>
        </w:rPr>
        <w:t>are</w:t>
      </w:r>
      <w:r w:rsidRPr="006671C7">
        <w:rPr>
          <w:spacing w:val="-6"/>
          <w:sz w:val="21"/>
          <w:szCs w:val="21"/>
        </w:rPr>
        <w:t xml:space="preserve"> </w:t>
      </w:r>
      <w:r w:rsidRPr="006671C7">
        <w:rPr>
          <w:sz w:val="21"/>
          <w:szCs w:val="21"/>
        </w:rPr>
        <w:t>not</w:t>
      </w:r>
      <w:r w:rsidRPr="006671C7">
        <w:rPr>
          <w:spacing w:val="-7"/>
          <w:sz w:val="21"/>
          <w:szCs w:val="21"/>
        </w:rPr>
        <w:t xml:space="preserve"> </w:t>
      </w:r>
      <w:r w:rsidRPr="006671C7">
        <w:rPr>
          <w:spacing w:val="-1"/>
          <w:sz w:val="21"/>
          <w:szCs w:val="21"/>
        </w:rPr>
        <w:t>penalized</w:t>
      </w:r>
      <w:r w:rsidRPr="006671C7">
        <w:rPr>
          <w:spacing w:val="-4"/>
          <w:sz w:val="21"/>
          <w:szCs w:val="21"/>
        </w:rPr>
        <w:t xml:space="preserve"> </w:t>
      </w:r>
      <w:r w:rsidRPr="006671C7">
        <w:rPr>
          <w:spacing w:val="-1"/>
          <w:sz w:val="21"/>
          <w:szCs w:val="21"/>
        </w:rPr>
        <w:t>in</w:t>
      </w:r>
      <w:r w:rsidRPr="006671C7">
        <w:rPr>
          <w:spacing w:val="-4"/>
          <w:sz w:val="21"/>
          <w:szCs w:val="21"/>
        </w:rPr>
        <w:t xml:space="preserve"> </w:t>
      </w:r>
      <w:r w:rsidRPr="006671C7">
        <w:rPr>
          <w:spacing w:val="1"/>
          <w:sz w:val="21"/>
          <w:szCs w:val="21"/>
        </w:rPr>
        <w:t>any</w:t>
      </w:r>
      <w:r w:rsidRPr="006671C7">
        <w:rPr>
          <w:spacing w:val="-10"/>
          <w:sz w:val="21"/>
          <w:szCs w:val="21"/>
        </w:rPr>
        <w:t xml:space="preserve"> </w:t>
      </w:r>
      <w:r w:rsidRPr="006671C7">
        <w:rPr>
          <w:sz w:val="21"/>
          <w:szCs w:val="21"/>
        </w:rPr>
        <w:t>manner</w:t>
      </w:r>
      <w:r w:rsidRPr="006671C7">
        <w:rPr>
          <w:spacing w:val="-5"/>
          <w:sz w:val="21"/>
          <w:szCs w:val="21"/>
        </w:rPr>
        <w:t xml:space="preserve"> </w:t>
      </w:r>
      <w:r w:rsidRPr="006671C7">
        <w:rPr>
          <w:spacing w:val="2"/>
          <w:sz w:val="21"/>
          <w:szCs w:val="21"/>
        </w:rPr>
        <w:t>by</w:t>
      </w:r>
      <w:r w:rsidRPr="006671C7">
        <w:rPr>
          <w:spacing w:val="63"/>
          <w:w w:val="99"/>
          <w:sz w:val="21"/>
          <w:szCs w:val="21"/>
        </w:rPr>
        <w:t xml:space="preserve"> </w:t>
      </w:r>
      <w:r w:rsidRPr="006671C7">
        <w:rPr>
          <w:spacing w:val="-1"/>
          <w:sz w:val="21"/>
          <w:szCs w:val="21"/>
        </w:rPr>
        <w:t>disparities</w:t>
      </w:r>
      <w:r w:rsidRPr="006671C7">
        <w:rPr>
          <w:spacing w:val="-8"/>
          <w:sz w:val="21"/>
          <w:szCs w:val="21"/>
        </w:rPr>
        <w:t xml:space="preserve"> </w:t>
      </w:r>
      <w:r w:rsidRPr="006671C7">
        <w:rPr>
          <w:sz w:val="21"/>
          <w:szCs w:val="21"/>
        </w:rPr>
        <w:t>among</w:t>
      </w:r>
      <w:r w:rsidRPr="006671C7">
        <w:rPr>
          <w:spacing w:val="-9"/>
          <w:sz w:val="21"/>
          <w:szCs w:val="21"/>
        </w:rPr>
        <w:t xml:space="preserve"> </w:t>
      </w:r>
      <w:r w:rsidRPr="006671C7">
        <w:rPr>
          <w:spacing w:val="-1"/>
          <w:sz w:val="21"/>
          <w:szCs w:val="21"/>
        </w:rPr>
        <w:t>the</w:t>
      </w:r>
      <w:r w:rsidRPr="006671C7">
        <w:rPr>
          <w:spacing w:val="-9"/>
          <w:sz w:val="21"/>
          <w:szCs w:val="21"/>
        </w:rPr>
        <w:t xml:space="preserve"> </w:t>
      </w:r>
      <w:r w:rsidRPr="006671C7">
        <w:rPr>
          <w:sz w:val="21"/>
          <w:szCs w:val="21"/>
        </w:rPr>
        <w:t>states</w:t>
      </w:r>
      <w:r w:rsidRPr="006671C7">
        <w:rPr>
          <w:spacing w:val="-8"/>
          <w:sz w:val="21"/>
          <w:szCs w:val="21"/>
        </w:rPr>
        <w:t xml:space="preserve"> </w:t>
      </w:r>
      <w:r w:rsidRPr="006671C7">
        <w:rPr>
          <w:spacing w:val="-1"/>
          <w:sz w:val="21"/>
          <w:szCs w:val="21"/>
        </w:rPr>
        <w:t>in</w:t>
      </w:r>
      <w:r w:rsidRPr="006671C7">
        <w:rPr>
          <w:spacing w:val="-9"/>
          <w:sz w:val="21"/>
          <w:szCs w:val="21"/>
        </w:rPr>
        <w:t xml:space="preserve"> </w:t>
      </w:r>
      <w:r w:rsidRPr="006671C7">
        <w:rPr>
          <w:sz w:val="21"/>
          <w:szCs w:val="21"/>
        </w:rPr>
        <w:t>curriculum,</w:t>
      </w:r>
      <w:r w:rsidRPr="006671C7">
        <w:rPr>
          <w:spacing w:val="-9"/>
          <w:sz w:val="21"/>
          <w:szCs w:val="21"/>
        </w:rPr>
        <w:t xml:space="preserve"> </w:t>
      </w:r>
      <w:r w:rsidRPr="006671C7">
        <w:rPr>
          <w:spacing w:val="-1"/>
          <w:sz w:val="21"/>
          <w:szCs w:val="21"/>
        </w:rPr>
        <w:t>graduation</w:t>
      </w:r>
      <w:r w:rsidRPr="006671C7">
        <w:rPr>
          <w:spacing w:val="-4"/>
          <w:sz w:val="21"/>
          <w:szCs w:val="21"/>
        </w:rPr>
        <w:t xml:space="preserve"> </w:t>
      </w:r>
      <w:r w:rsidRPr="006671C7">
        <w:rPr>
          <w:spacing w:val="-1"/>
          <w:sz w:val="21"/>
          <w:szCs w:val="21"/>
        </w:rPr>
        <w:t>requirements,</w:t>
      </w:r>
      <w:r w:rsidRPr="006671C7">
        <w:rPr>
          <w:spacing w:val="-9"/>
          <w:sz w:val="21"/>
          <w:szCs w:val="21"/>
        </w:rPr>
        <w:t xml:space="preserve"> </w:t>
      </w:r>
      <w:r w:rsidRPr="006671C7">
        <w:rPr>
          <w:sz w:val="21"/>
          <w:szCs w:val="21"/>
        </w:rPr>
        <w:t>and</w:t>
      </w:r>
      <w:r w:rsidRPr="006671C7">
        <w:rPr>
          <w:spacing w:val="-9"/>
          <w:sz w:val="21"/>
          <w:szCs w:val="21"/>
        </w:rPr>
        <w:t xml:space="preserve"> </w:t>
      </w:r>
      <w:r w:rsidRPr="006671C7">
        <w:rPr>
          <w:spacing w:val="-1"/>
          <w:sz w:val="21"/>
          <w:szCs w:val="21"/>
        </w:rPr>
        <w:t>challenging</w:t>
      </w:r>
      <w:r w:rsidRPr="006671C7">
        <w:rPr>
          <w:spacing w:val="-7"/>
          <w:sz w:val="21"/>
          <w:szCs w:val="21"/>
        </w:rPr>
        <w:t xml:space="preserve"> </w:t>
      </w:r>
      <w:r w:rsidRPr="006671C7">
        <w:rPr>
          <w:spacing w:val="-1"/>
          <w:sz w:val="21"/>
          <w:szCs w:val="21"/>
        </w:rPr>
        <w:t>academic</w:t>
      </w:r>
      <w:r w:rsidRPr="006671C7">
        <w:rPr>
          <w:spacing w:val="-8"/>
          <w:sz w:val="21"/>
          <w:szCs w:val="21"/>
        </w:rPr>
        <w:t xml:space="preserve"> </w:t>
      </w:r>
      <w:r w:rsidRPr="006671C7">
        <w:rPr>
          <w:sz w:val="21"/>
          <w:szCs w:val="21"/>
        </w:rPr>
        <w:t>standards.</w:t>
      </w:r>
    </w:p>
    <w:p w:rsidR="003F4D37" w:rsidRDefault="003F4D37" w:rsidP="003F4D37">
      <w:pPr>
        <w:pStyle w:val="BodyText"/>
        <w:spacing w:before="0"/>
        <w:ind w:left="642" w:right="396"/>
        <w:rPr>
          <w:spacing w:val="-1"/>
          <w:sz w:val="21"/>
          <w:szCs w:val="21"/>
        </w:rPr>
      </w:pPr>
    </w:p>
    <w:p w:rsidR="003F4D37" w:rsidRPr="006671C7" w:rsidRDefault="003F4D37" w:rsidP="003F4D37">
      <w:pPr>
        <w:pStyle w:val="BodyText"/>
        <w:spacing w:before="0"/>
        <w:ind w:left="642" w:right="396"/>
        <w:rPr>
          <w:sz w:val="21"/>
          <w:szCs w:val="21"/>
        </w:rPr>
      </w:pPr>
      <w:r w:rsidRPr="006671C7">
        <w:rPr>
          <w:spacing w:val="-1"/>
          <w:sz w:val="21"/>
          <w:szCs w:val="21"/>
        </w:rPr>
        <w:t>Moreover,</w:t>
      </w:r>
      <w:r w:rsidRPr="006671C7">
        <w:rPr>
          <w:spacing w:val="-8"/>
          <w:sz w:val="21"/>
          <w:szCs w:val="21"/>
        </w:rPr>
        <w:t xml:space="preserve"> </w:t>
      </w:r>
      <w:r w:rsidRPr="006671C7">
        <w:rPr>
          <w:sz w:val="21"/>
          <w:szCs w:val="21"/>
        </w:rPr>
        <w:t>these</w:t>
      </w:r>
      <w:r w:rsidRPr="006671C7">
        <w:rPr>
          <w:spacing w:val="-7"/>
          <w:sz w:val="21"/>
          <w:szCs w:val="21"/>
        </w:rPr>
        <w:t xml:space="preserve"> </w:t>
      </w:r>
      <w:r w:rsidRPr="006671C7">
        <w:rPr>
          <w:spacing w:val="-1"/>
          <w:sz w:val="21"/>
          <w:szCs w:val="21"/>
        </w:rPr>
        <w:t>services</w:t>
      </w:r>
      <w:r w:rsidRPr="006671C7">
        <w:rPr>
          <w:spacing w:val="-6"/>
          <w:sz w:val="21"/>
          <w:szCs w:val="21"/>
        </w:rPr>
        <w:t xml:space="preserve"> </w:t>
      </w:r>
      <w:r w:rsidRPr="006671C7">
        <w:rPr>
          <w:sz w:val="21"/>
          <w:szCs w:val="21"/>
        </w:rPr>
        <w:t>ensure</w:t>
      </w:r>
      <w:r w:rsidRPr="006671C7">
        <w:rPr>
          <w:spacing w:val="-7"/>
          <w:sz w:val="21"/>
          <w:szCs w:val="21"/>
        </w:rPr>
        <w:t xml:space="preserve"> </w:t>
      </w:r>
      <w:r w:rsidRPr="006671C7">
        <w:rPr>
          <w:sz w:val="21"/>
          <w:szCs w:val="21"/>
        </w:rPr>
        <w:t>that</w:t>
      </w:r>
      <w:r w:rsidRPr="006671C7">
        <w:rPr>
          <w:spacing w:val="-7"/>
          <w:sz w:val="21"/>
          <w:szCs w:val="21"/>
        </w:rPr>
        <w:t xml:space="preserve"> </w:t>
      </w:r>
      <w:r w:rsidRPr="006671C7">
        <w:rPr>
          <w:sz w:val="21"/>
          <w:szCs w:val="21"/>
        </w:rPr>
        <w:t>migratory</w:t>
      </w:r>
      <w:r w:rsidRPr="006671C7">
        <w:rPr>
          <w:spacing w:val="-11"/>
          <w:sz w:val="21"/>
          <w:szCs w:val="21"/>
        </w:rPr>
        <w:t xml:space="preserve"> </w:t>
      </w:r>
      <w:r w:rsidRPr="006671C7">
        <w:rPr>
          <w:sz w:val="21"/>
          <w:szCs w:val="21"/>
        </w:rPr>
        <w:t>children</w:t>
      </w:r>
      <w:r w:rsidRPr="006671C7">
        <w:rPr>
          <w:spacing w:val="-8"/>
          <w:sz w:val="21"/>
          <w:szCs w:val="21"/>
        </w:rPr>
        <w:t xml:space="preserve"> </w:t>
      </w:r>
      <w:r w:rsidRPr="006671C7">
        <w:rPr>
          <w:spacing w:val="-1"/>
          <w:sz w:val="21"/>
          <w:szCs w:val="21"/>
        </w:rPr>
        <w:t>receive</w:t>
      </w:r>
      <w:r w:rsidRPr="006671C7">
        <w:rPr>
          <w:spacing w:val="-7"/>
          <w:sz w:val="21"/>
          <w:szCs w:val="21"/>
        </w:rPr>
        <w:t xml:space="preserve"> </w:t>
      </w:r>
      <w:r w:rsidRPr="006671C7">
        <w:rPr>
          <w:sz w:val="21"/>
          <w:szCs w:val="21"/>
        </w:rPr>
        <w:t>full</w:t>
      </w:r>
      <w:r w:rsidRPr="006671C7">
        <w:rPr>
          <w:spacing w:val="-8"/>
          <w:sz w:val="21"/>
          <w:szCs w:val="21"/>
        </w:rPr>
        <w:t xml:space="preserve"> </w:t>
      </w:r>
      <w:r w:rsidRPr="006671C7">
        <w:rPr>
          <w:sz w:val="21"/>
          <w:szCs w:val="21"/>
        </w:rPr>
        <w:t>and</w:t>
      </w:r>
      <w:r w:rsidRPr="006671C7">
        <w:rPr>
          <w:spacing w:val="-6"/>
          <w:sz w:val="21"/>
          <w:szCs w:val="21"/>
        </w:rPr>
        <w:t xml:space="preserve"> </w:t>
      </w:r>
      <w:r w:rsidRPr="006671C7">
        <w:rPr>
          <w:spacing w:val="-1"/>
          <w:sz w:val="21"/>
          <w:szCs w:val="21"/>
        </w:rPr>
        <w:t>appropriate</w:t>
      </w:r>
      <w:r w:rsidRPr="006671C7">
        <w:rPr>
          <w:spacing w:val="-7"/>
          <w:sz w:val="21"/>
          <w:szCs w:val="21"/>
        </w:rPr>
        <w:t xml:space="preserve"> </w:t>
      </w:r>
      <w:r w:rsidRPr="006671C7">
        <w:rPr>
          <w:spacing w:val="-1"/>
          <w:sz w:val="21"/>
          <w:szCs w:val="21"/>
        </w:rPr>
        <w:t>opportunities</w:t>
      </w:r>
      <w:r w:rsidRPr="006671C7">
        <w:rPr>
          <w:spacing w:val="-7"/>
          <w:sz w:val="21"/>
          <w:szCs w:val="21"/>
        </w:rPr>
        <w:t xml:space="preserve"> </w:t>
      </w:r>
      <w:r w:rsidRPr="006671C7">
        <w:rPr>
          <w:spacing w:val="1"/>
          <w:sz w:val="21"/>
          <w:szCs w:val="21"/>
        </w:rPr>
        <w:t>to</w:t>
      </w:r>
      <w:r w:rsidRPr="006671C7">
        <w:rPr>
          <w:spacing w:val="-7"/>
          <w:sz w:val="21"/>
          <w:szCs w:val="21"/>
        </w:rPr>
        <w:t xml:space="preserve"> </w:t>
      </w:r>
      <w:r w:rsidRPr="006671C7">
        <w:rPr>
          <w:sz w:val="21"/>
          <w:szCs w:val="21"/>
        </w:rPr>
        <w:t>meet</w:t>
      </w:r>
      <w:r w:rsidRPr="006671C7">
        <w:rPr>
          <w:spacing w:val="-7"/>
          <w:sz w:val="21"/>
          <w:szCs w:val="21"/>
        </w:rPr>
        <w:t xml:space="preserve"> </w:t>
      </w:r>
      <w:r w:rsidRPr="006671C7">
        <w:rPr>
          <w:spacing w:val="-1"/>
          <w:sz w:val="21"/>
          <w:szCs w:val="21"/>
        </w:rPr>
        <w:t>the</w:t>
      </w:r>
      <w:r w:rsidRPr="006671C7">
        <w:rPr>
          <w:spacing w:val="97"/>
          <w:w w:val="99"/>
          <w:sz w:val="21"/>
          <w:szCs w:val="21"/>
        </w:rPr>
        <w:t xml:space="preserve"> </w:t>
      </w:r>
      <w:r w:rsidRPr="006671C7">
        <w:rPr>
          <w:sz w:val="21"/>
          <w:szCs w:val="21"/>
        </w:rPr>
        <w:t>same</w:t>
      </w:r>
      <w:r w:rsidRPr="006671C7">
        <w:rPr>
          <w:spacing w:val="-7"/>
          <w:sz w:val="21"/>
          <w:szCs w:val="21"/>
        </w:rPr>
        <w:t xml:space="preserve"> </w:t>
      </w:r>
      <w:r w:rsidRPr="006671C7">
        <w:rPr>
          <w:spacing w:val="-1"/>
          <w:sz w:val="21"/>
          <w:szCs w:val="21"/>
        </w:rPr>
        <w:t>challenging</w:t>
      </w:r>
      <w:r w:rsidRPr="006671C7">
        <w:rPr>
          <w:spacing w:val="-7"/>
          <w:sz w:val="21"/>
          <w:szCs w:val="21"/>
        </w:rPr>
        <w:t xml:space="preserve"> </w:t>
      </w:r>
      <w:r w:rsidRPr="006671C7">
        <w:rPr>
          <w:sz w:val="21"/>
          <w:szCs w:val="21"/>
        </w:rPr>
        <w:t>academic</w:t>
      </w:r>
      <w:r w:rsidRPr="006671C7">
        <w:rPr>
          <w:spacing w:val="-6"/>
          <w:sz w:val="21"/>
          <w:szCs w:val="21"/>
        </w:rPr>
        <w:t xml:space="preserve"> </w:t>
      </w:r>
      <w:r w:rsidRPr="006671C7">
        <w:rPr>
          <w:spacing w:val="-1"/>
          <w:sz w:val="21"/>
          <w:szCs w:val="21"/>
        </w:rPr>
        <w:t>state</w:t>
      </w:r>
      <w:r w:rsidRPr="006671C7">
        <w:rPr>
          <w:spacing w:val="-7"/>
          <w:sz w:val="21"/>
          <w:szCs w:val="21"/>
        </w:rPr>
        <w:t xml:space="preserve"> </w:t>
      </w:r>
      <w:r w:rsidRPr="006671C7">
        <w:rPr>
          <w:spacing w:val="-1"/>
          <w:sz w:val="21"/>
          <w:szCs w:val="21"/>
        </w:rPr>
        <w:t>standards</w:t>
      </w:r>
      <w:r w:rsidRPr="006671C7">
        <w:rPr>
          <w:spacing w:val="-6"/>
          <w:sz w:val="21"/>
          <w:szCs w:val="21"/>
        </w:rPr>
        <w:t xml:space="preserve"> </w:t>
      </w:r>
      <w:r w:rsidRPr="006671C7">
        <w:rPr>
          <w:sz w:val="21"/>
          <w:szCs w:val="21"/>
        </w:rPr>
        <w:t>that</w:t>
      </w:r>
      <w:r w:rsidRPr="006671C7">
        <w:rPr>
          <w:spacing w:val="-7"/>
          <w:sz w:val="21"/>
          <w:szCs w:val="21"/>
        </w:rPr>
        <w:t xml:space="preserve"> </w:t>
      </w:r>
      <w:r w:rsidRPr="006671C7">
        <w:rPr>
          <w:sz w:val="21"/>
          <w:szCs w:val="21"/>
        </w:rPr>
        <w:t>all</w:t>
      </w:r>
      <w:r w:rsidRPr="006671C7">
        <w:rPr>
          <w:spacing w:val="-6"/>
          <w:sz w:val="21"/>
          <w:szCs w:val="21"/>
        </w:rPr>
        <w:t xml:space="preserve"> </w:t>
      </w:r>
      <w:r w:rsidRPr="006671C7">
        <w:rPr>
          <w:sz w:val="21"/>
          <w:szCs w:val="21"/>
        </w:rPr>
        <w:t>children</w:t>
      </w:r>
      <w:r w:rsidRPr="006671C7">
        <w:rPr>
          <w:spacing w:val="-7"/>
          <w:sz w:val="21"/>
          <w:szCs w:val="21"/>
        </w:rPr>
        <w:t xml:space="preserve"> </w:t>
      </w:r>
      <w:r w:rsidRPr="006671C7">
        <w:rPr>
          <w:spacing w:val="-1"/>
          <w:sz w:val="21"/>
          <w:szCs w:val="21"/>
        </w:rPr>
        <w:t>are</w:t>
      </w:r>
      <w:r w:rsidRPr="006671C7">
        <w:rPr>
          <w:spacing w:val="-5"/>
          <w:sz w:val="21"/>
          <w:szCs w:val="21"/>
        </w:rPr>
        <w:t xml:space="preserve"> </w:t>
      </w:r>
      <w:r w:rsidRPr="006671C7">
        <w:rPr>
          <w:sz w:val="21"/>
          <w:szCs w:val="21"/>
        </w:rPr>
        <w:t>expected</w:t>
      </w:r>
      <w:r w:rsidRPr="006671C7">
        <w:rPr>
          <w:spacing w:val="-7"/>
          <w:sz w:val="21"/>
          <w:szCs w:val="21"/>
        </w:rPr>
        <w:t xml:space="preserve"> </w:t>
      </w:r>
      <w:r w:rsidRPr="006671C7">
        <w:rPr>
          <w:spacing w:val="-1"/>
          <w:sz w:val="21"/>
          <w:szCs w:val="21"/>
        </w:rPr>
        <w:t>to</w:t>
      </w:r>
      <w:r w:rsidRPr="006671C7">
        <w:rPr>
          <w:spacing w:val="-5"/>
          <w:sz w:val="21"/>
          <w:szCs w:val="21"/>
        </w:rPr>
        <w:t xml:space="preserve"> </w:t>
      </w:r>
      <w:r w:rsidRPr="006671C7">
        <w:rPr>
          <w:sz w:val="21"/>
          <w:szCs w:val="21"/>
        </w:rPr>
        <w:t>meet.</w:t>
      </w:r>
      <w:r w:rsidRPr="006671C7">
        <w:rPr>
          <w:spacing w:val="-7"/>
          <w:sz w:val="21"/>
          <w:szCs w:val="21"/>
        </w:rPr>
        <w:t xml:space="preserve"> </w:t>
      </w:r>
      <w:r w:rsidRPr="006671C7">
        <w:rPr>
          <w:sz w:val="21"/>
          <w:szCs w:val="21"/>
        </w:rPr>
        <w:t>Finally</w:t>
      </w:r>
      <w:r w:rsidRPr="006671C7">
        <w:rPr>
          <w:spacing w:val="-9"/>
          <w:sz w:val="21"/>
          <w:szCs w:val="21"/>
        </w:rPr>
        <w:t xml:space="preserve"> </w:t>
      </w:r>
      <w:r w:rsidRPr="006671C7">
        <w:rPr>
          <w:sz w:val="21"/>
          <w:szCs w:val="21"/>
        </w:rPr>
        <w:t>these</w:t>
      </w:r>
      <w:r w:rsidRPr="006671C7">
        <w:rPr>
          <w:spacing w:val="-7"/>
          <w:sz w:val="21"/>
          <w:szCs w:val="21"/>
        </w:rPr>
        <w:t xml:space="preserve"> </w:t>
      </w:r>
      <w:r w:rsidRPr="006671C7">
        <w:rPr>
          <w:sz w:val="21"/>
          <w:szCs w:val="21"/>
        </w:rPr>
        <w:t>services</w:t>
      </w:r>
      <w:r w:rsidRPr="006671C7">
        <w:rPr>
          <w:spacing w:val="-6"/>
          <w:sz w:val="21"/>
          <w:szCs w:val="21"/>
        </w:rPr>
        <w:t xml:space="preserve"> </w:t>
      </w:r>
      <w:r w:rsidRPr="006671C7">
        <w:rPr>
          <w:sz w:val="21"/>
          <w:szCs w:val="21"/>
        </w:rPr>
        <w:t>help</w:t>
      </w:r>
      <w:r w:rsidRPr="006671C7">
        <w:rPr>
          <w:spacing w:val="70"/>
          <w:w w:val="99"/>
          <w:sz w:val="21"/>
          <w:szCs w:val="21"/>
        </w:rPr>
        <w:t xml:space="preserve"> </w:t>
      </w:r>
      <w:r w:rsidRPr="006671C7">
        <w:rPr>
          <w:sz w:val="21"/>
          <w:szCs w:val="21"/>
        </w:rPr>
        <w:t>migratory</w:t>
      </w:r>
      <w:r w:rsidRPr="006671C7">
        <w:rPr>
          <w:spacing w:val="-15"/>
          <w:sz w:val="21"/>
          <w:szCs w:val="21"/>
        </w:rPr>
        <w:t xml:space="preserve"> </w:t>
      </w:r>
      <w:r w:rsidRPr="006671C7">
        <w:rPr>
          <w:sz w:val="21"/>
          <w:szCs w:val="21"/>
        </w:rPr>
        <w:t>children</w:t>
      </w:r>
      <w:r w:rsidRPr="006671C7">
        <w:rPr>
          <w:spacing w:val="-7"/>
          <w:sz w:val="21"/>
          <w:szCs w:val="21"/>
        </w:rPr>
        <w:t xml:space="preserve"> </w:t>
      </w:r>
      <w:r w:rsidRPr="006671C7">
        <w:rPr>
          <w:sz w:val="21"/>
          <w:szCs w:val="21"/>
        </w:rPr>
        <w:t>overcome</w:t>
      </w:r>
      <w:r w:rsidRPr="006671C7">
        <w:rPr>
          <w:spacing w:val="-9"/>
          <w:sz w:val="21"/>
          <w:szCs w:val="21"/>
        </w:rPr>
        <w:t xml:space="preserve"> </w:t>
      </w:r>
      <w:r w:rsidRPr="006671C7">
        <w:rPr>
          <w:sz w:val="21"/>
          <w:szCs w:val="21"/>
        </w:rPr>
        <w:t>educational</w:t>
      </w:r>
      <w:r w:rsidRPr="006671C7">
        <w:rPr>
          <w:spacing w:val="-10"/>
          <w:sz w:val="21"/>
          <w:szCs w:val="21"/>
        </w:rPr>
        <w:t xml:space="preserve"> </w:t>
      </w:r>
      <w:r w:rsidRPr="006671C7">
        <w:rPr>
          <w:spacing w:val="-1"/>
          <w:sz w:val="21"/>
          <w:szCs w:val="21"/>
        </w:rPr>
        <w:t>disruption,</w:t>
      </w:r>
      <w:r w:rsidRPr="006671C7">
        <w:rPr>
          <w:spacing w:val="-7"/>
          <w:sz w:val="21"/>
          <w:szCs w:val="21"/>
        </w:rPr>
        <w:t xml:space="preserve"> </w:t>
      </w:r>
      <w:r w:rsidRPr="006671C7">
        <w:rPr>
          <w:sz w:val="21"/>
          <w:szCs w:val="21"/>
        </w:rPr>
        <w:t>cultural</w:t>
      </w:r>
      <w:r w:rsidRPr="006671C7">
        <w:rPr>
          <w:spacing w:val="-10"/>
          <w:sz w:val="21"/>
          <w:szCs w:val="21"/>
        </w:rPr>
        <w:t xml:space="preserve"> </w:t>
      </w:r>
      <w:r w:rsidRPr="006671C7">
        <w:rPr>
          <w:sz w:val="21"/>
          <w:szCs w:val="21"/>
        </w:rPr>
        <w:t>and</w:t>
      </w:r>
      <w:r w:rsidRPr="006671C7">
        <w:rPr>
          <w:spacing w:val="-7"/>
          <w:sz w:val="21"/>
          <w:szCs w:val="21"/>
        </w:rPr>
        <w:t xml:space="preserve"> </w:t>
      </w:r>
      <w:r w:rsidRPr="006671C7">
        <w:rPr>
          <w:spacing w:val="-1"/>
          <w:sz w:val="21"/>
          <w:szCs w:val="21"/>
        </w:rPr>
        <w:t>language</w:t>
      </w:r>
      <w:r w:rsidRPr="006671C7">
        <w:rPr>
          <w:spacing w:val="-9"/>
          <w:sz w:val="21"/>
          <w:szCs w:val="21"/>
        </w:rPr>
        <w:t xml:space="preserve"> </w:t>
      </w:r>
      <w:r w:rsidRPr="006671C7">
        <w:rPr>
          <w:sz w:val="21"/>
          <w:szCs w:val="21"/>
        </w:rPr>
        <w:t>barriers,</w:t>
      </w:r>
      <w:r w:rsidRPr="006671C7">
        <w:rPr>
          <w:spacing w:val="-9"/>
          <w:sz w:val="21"/>
          <w:szCs w:val="21"/>
        </w:rPr>
        <w:t xml:space="preserve"> </w:t>
      </w:r>
      <w:r w:rsidRPr="006671C7">
        <w:rPr>
          <w:spacing w:val="-1"/>
          <w:sz w:val="21"/>
          <w:szCs w:val="21"/>
        </w:rPr>
        <w:t>social</w:t>
      </w:r>
      <w:r w:rsidRPr="006671C7">
        <w:rPr>
          <w:spacing w:val="-9"/>
          <w:sz w:val="21"/>
          <w:szCs w:val="21"/>
        </w:rPr>
        <w:t xml:space="preserve"> </w:t>
      </w:r>
      <w:r w:rsidRPr="006671C7">
        <w:rPr>
          <w:spacing w:val="-1"/>
          <w:sz w:val="21"/>
          <w:szCs w:val="21"/>
        </w:rPr>
        <w:t>isolation,</w:t>
      </w:r>
      <w:r w:rsidRPr="006671C7">
        <w:rPr>
          <w:spacing w:val="-7"/>
          <w:sz w:val="21"/>
          <w:szCs w:val="21"/>
        </w:rPr>
        <w:t xml:space="preserve"> </w:t>
      </w:r>
      <w:r w:rsidRPr="006671C7">
        <w:rPr>
          <w:spacing w:val="-1"/>
          <w:sz w:val="21"/>
          <w:szCs w:val="21"/>
        </w:rPr>
        <w:t>various</w:t>
      </w:r>
      <w:r w:rsidRPr="006671C7">
        <w:rPr>
          <w:spacing w:val="85"/>
          <w:w w:val="99"/>
          <w:sz w:val="21"/>
          <w:szCs w:val="21"/>
        </w:rPr>
        <w:t xml:space="preserve"> </w:t>
      </w:r>
      <w:r w:rsidRPr="006671C7">
        <w:rPr>
          <w:spacing w:val="-1"/>
          <w:sz w:val="21"/>
          <w:szCs w:val="21"/>
        </w:rPr>
        <w:t>health-related</w:t>
      </w:r>
      <w:r w:rsidRPr="006671C7">
        <w:rPr>
          <w:spacing w:val="-7"/>
          <w:sz w:val="21"/>
          <w:szCs w:val="21"/>
        </w:rPr>
        <w:t xml:space="preserve"> </w:t>
      </w:r>
      <w:r w:rsidRPr="006671C7">
        <w:rPr>
          <w:sz w:val="21"/>
          <w:szCs w:val="21"/>
        </w:rPr>
        <w:t>problems,</w:t>
      </w:r>
      <w:r w:rsidRPr="006671C7">
        <w:rPr>
          <w:spacing w:val="-6"/>
          <w:sz w:val="21"/>
          <w:szCs w:val="21"/>
        </w:rPr>
        <w:t xml:space="preserve"> </w:t>
      </w:r>
      <w:r w:rsidRPr="006671C7">
        <w:rPr>
          <w:sz w:val="21"/>
          <w:szCs w:val="21"/>
        </w:rPr>
        <w:t>and</w:t>
      </w:r>
      <w:r w:rsidRPr="006671C7">
        <w:rPr>
          <w:spacing w:val="-6"/>
          <w:sz w:val="21"/>
          <w:szCs w:val="21"/>
        </w:rPr>
        <w:t xml:space="preserve"> </w:t>
      </w:r>
      <w:r w:rsidRPr="006671C7">
        <w:rPr>
          <w:spacing w:val="-1"/>
          <w:sz w:val="21"/>
          <w:szCs w:val="21"/>
        </w:rPr>
        <w:t>other</w:t>
      </w:r>
      <w:r w:rsidRPr="006671C7">
        <w:rPr>
          <w:spacing w:val="-6"/>
          <w:sz w:val="21"/>
          <w:szCs w:val="21"/>
        </w:rPr>
        <w:t xml:space="preserve"> </w:t>
      </w:r>
      <w:r w:rsidRPr="006671C7">
        <w:rPr>
          <w:sz w:val="21"/>
          <w:szCs w:val="21"/>
        </w:rPr>
        <w:t>factors</w:t>
      </w:r>
      <w:r w:rsidRPr="006671C7">
        <w:rPr>
          <w:spacing w:val="-5"/>
          <w:sz w:val="21"/>
          <w:szCs w:val="21"/>
        </w:rPr>
        <w:t xml:space="preserve"> </w:t>
      </w:r>
      <w:r w:rsidRPr="006671C7">
        <w:rPr>
          <w:spacing w:val="-1"/>
          <w:sz w:val="21"/>
          <w:szCs w:val="21"/>
        </w:rPr>
        <w:t>that</w:t>
      </w:r>
      <w:r w:rsidRPr="006671C7">
        <w:rPr>
          <w:spacing w:val="-4"/>
          <w:sz w:val="21"/>
          <w:szCs w:val="21"/>
        </w:rPr>
        <w:t xml:space="preserve"> </w:t>
      </w:r>
      <w:r w:rsidRPr="006671C7">
        <w:rPr>
          <w:spacing w:val="-1"/>
          <w:sz w:val="21"/>
          <w:szCs w:val="21"/>
        </w:rPr>
        <w:t>inhibit</w:t>
      </w:r>
      <w:r w:rsidRPr="006671C7">
        <w:rPr>
          <w:spacing w:val="-7"/>
          <w:sz w:val="21"/>
          <w:szCs w:val="21"/>
        </w:rPr>
        <w:t xml:space="preserve"> </w:t>
      </w:r>
      <w:r w:rsidRPr="006671C7">
        <w:rPr>
          <w:sz w:val="21"/>
          <w:szCs w:val="21"/>
        </w:rPr>
        <w:t>the</w:t>
      </w:r>
      <w:r w:rsidRPr="006671C7">
        <w:rPr>
          <w:spacing w:val="-6"/>
          <w:sz w:val="21"/>
          <w:szCs w:val="21"/>
        </w:rPr>
        <w:t xml:space="preserve"> </w:t>
      </w:r>
      <w:r w:rsidRPr="006671C7">
        <w:rPr>
          <w:sz w:val="21"/>
          <w:szCs w:val="21"/>
        </w:rPr>
        <w:t>ability</w:t>
      </w:r>
      <w:r w:rsidRPr="006671C7">
        <w:rPr>
          <w:spacing w:val="-9"/>
          <w:sz w:val="21"/>
          <w:szCs w:val="21"/>
        </w:rPr>
        <w:t xml:space="preserve"> </w:t>
      </w:r>
      <w:r w:rsidRPr="006671C7">
        <w:rPr>
          <w:spacing w:val="-1"/>
          <w:sz w:val="21"/>
          <w:szCs w:val="21"/>
        </w:rPr>
        <w:t>of</w:t>
      </w:r>
      <w:r w:rsidRPr="006671C7">
        <w:rPr>
          <w:spacing w:val="-4"/>
          <w:sz w:val="21"/>
          <w:szCs w:val="21"/>
        </w:rPr>
        <w:t xml:space="preserve"> </w:t>
      </w:r>
      <w:r w:rsidRPr="006671C7">
        <w:rPr>
          <w:sz w:val="21"/>
          <w:szCs w:val="21"/>
        </w:rPr>
        <w:t>such</w:t>
      </w:r>
      <w:r w:rsidRPr="006671C7">
        <w:rPr>
          <w:spacing w:val="-7"/>
          <w:sz w:val="21"/>
          <w:szCs w:val="21"/>
        </w:rPr>
        <w:t xml:space="preserve"> </w:t>
      </w:r>
      <w:r w:rsidRPr="006671C7">
        <w:rPr>
          <w:sz w:val="21"/>
          <w:szCs w:val="21"/>
        </w:rPr>
        <w:t>children</w:t>
      </w:r>
      <w:r w:rsidRPr="006671C7">
        <w:rPr>
          <w:spacing w:val="-6"/>
          <w:sz w:val="21"/>
          <w:szCs w:val="21"/>
        </w:rPr>
        <w:t xml:space="preserve"> </w:t>
      </w:r>
      <w:r w:rsidRPr="006671C7">
        <w:rPr>
          <w:spacing w:val="1"/>
          <w:sz w:val="21"/>
          <w:szCs w:val="21"/>
        </w:rPr>
        <w:t>to</w:t>
      </w:r>
      <w:r w:rsidRPr="006671C7">
        <w:rPr>
          <w:spacing w:val="-6"/>
          <w:sz w:val="21"/>
          <w:szCs w:val="21"/>
        </w:rPr>
        <w:t xml:space="preserve"> </w:t>
      </w:r>
      <w:r w:rsidRPr="006671C7">
        <w:rPr>
          <w:sz w:val="21"/>
          <w:szCs w:val="21"/>
        </w:rPr>
        <w:t>succeed</w:t>
      </w:r>
      <w:r w:rsidRPr="006671C7">
        <w:rPr>
          <w:spacing w:val="-4"/>
          <w:sz w:val="21"/>
          <w:szCs w:val="21"/>
        </w:rPr>
        <w:t xml:space="preserve"> </w:t>
      </w:r>
      <w:r w:rsidRPr="006671C7">
        <w:rPr>
          <w:spacing w:val="-1"/>
          <w:sz w:val="21"/>
          <w:szCs w:val="21"/>
        </w:rPr>
        <w:t>in</w:t>
      </w:r>
      <w:r w:rsidRPr="006671C7">
        <w:rPr>
          <w:spacing w:val="-7"/>
          <w:sz w:val="21"/>
          <w:szCs w:val="21"/>
        </w:rPr>
        <w:t xml:space="preserve"> </w:t>
      </w:r>
      <w:r w:rsidRPr="006671C7">
        <w:rPr>
          <w:sz w:val="21"/>
          <w:szCs w:val="21"/>
        </w:rPr>
        <w:t>school.</w:t>
      </w:r>
      <w:r w:rsidRPr="006671C7">
        <w:rPr>
          <w:spacing w:val="-4"/>
          <w:sz w:val="21"/>
          <w:szCs w:val="21"/>
        </w:rPr>
        <w:t xml:space="preserve"> </w:t>
      </w:r>
      <w:r w:rsidRPr="006671C7">
        <w:rPr>
          <w:sz w:val="21"/>
          <w:szCs w:val="21"/>
        </w:rPr>
        <w:t>The</w:t>
      </w:r>
      <w:r w:rsidRPr="006671C7">
        <w:rPr>
          <w:spacing w:val="65"/>
          <w:w w:val="99"/>
          <w:sz w:val="21"/>
          <w:szCs w:val="21"/>
        </w:rPr>
        <w:t xml:space="preserve"> </w:t>
      </w:r>
      <w:r w:rsidRPr="006671C7">
        <w:rPr>
          <w:spacing w:val="-1"/>
          <w:sz w:val="21"/>
          <w:szCs w:val="21"/>
        </w:rPr>
        <w:t>appropriate</w:t>
      </w:r>
      <w:r w:rsidRPr="006671C7">
        <w:rPr>
          <w:spacing w:val="-8"/>
          <w:sz w:val="21"/>
          <w:szCs w:val="21"/>
        </w:rPr>
        <w:t xml:space="preserve"> </w:t>
      </w:r>
      <w:r w:rsidRPr="006671C7">
        <w:rPr>
          <w:sz w:val="21"/>
          <w:szCs w:val="21"/>
        </w:rPr>
        <w:t>benefits,</w:t>
      </w:r>
      <w:r w:rsidRPr="006671C7">
        <w:rPr>
          <w:spacing w:val="-7"/>
          <w:sz w:val="21"/>
          <w:szCs w:val="21"/>
        </w:rPr>
        <w:t xml:space="preserve"> </w:t>
      </w:r>
      <w:r w:rsidRPr="006671C7">
        <w:rPr>
          <w:sz w:val="21"/>
          <w:szCs w:val="21"/>
        </w:rPr>
        <w:t>services,</w:t>
      </w:r>
      <w:r w:rsidRPr="006671C7">
        <w:rPr>
          <w:spacing w:val="-7"/>
          <w:sz w:val="21"/>
          <w:szCs w:val="21"/>
        </w:rPr>
        <w:t xml:space="preserve"> </w:t>
      </w:r>
      <w:r w:rsidRPr="006671C7">
        <w:rPr>
          <w:spacing w:val="-1"/>
          <w:sz w:val="21"/>
          <w:szCs w:val="21"/>
        </w:rPr>
        <w:t>and</w:t>
      </w:r>
      <w:r w:rsidRPr="006671C7">
        <w:rPr>
          <w:spacing w:val="-6"/>
          <w:sz w:val="21"/>
          <w:szCs w:val="21"/>
        </w:rPr>
        <w:t xml:space="preserve"> </w:t>
      </w:r>
      <w:r w:rsidRPr="006671C7">
        <w:rPr>
          <w:spacing w:val="-1"/>
          <w:sz w:val="21"/>
          <w:szCs w:val="21"/>
        </w:rPr>
        <w:t>materials</w:t>
      </w:r>
      <w:r w:rsidRPr="006671C7">
        <w:rPr>
          <w:spacing w:val="-6"/>
          <w:sz w:val="21"/>
          <w:szCs w:val="21"/>
        </w:rPr>
        <w:t xml:space="preserve"> </w:t>
      </w:r>
      <w:r w:rsidRPr="006671C7">
        <w:rPr>
          <w:spacing w:val="-1"/>
          <w:sz w:val="21"/>
          <w:szCs w:val="21"/>
        </w:rPr>
        <w:t>provided</w:t>
      </w:r>
      <w:r w:rsidRPr="006671C7">
        <w:rPr>
          <w:spacing w:val="-3"/>
          <w:sz w:val="21"/>
          <w:szCs w:val="21"/>
        </w:rPr>
        <w:t xml:space="preserve"> </w:t>
      </w:r>
      <w:r w:rsidRPr="006671C7">
        <w:rPr>
          <w:sz w:val="21"/>
          <w:szCs w:val="21"/>
        </w:rPr>
        <w:t>will</w:t>
      </w:r>
      <w:r w:rsidRPr="006671C7">
        <w:rPr>
          <w:spacing w:val="-8"/>
          <w:sz w:val="21"/>
          <w:szCs w:val="21"/>
        </w:rPr>
        <w:t xml:space="preserve"> </w:t>
      </w:r>
      <w:r w:rsidRPr="006671C7">
        <w:rPr>
          <w:spacing w:val="1"/>
          <w:sz w:val="21"/>
          <w:szCs w:val="21"/>
        </w:rPr>
        <w:t>be</w:t>
      </w:r>
      <w:r w:rsidRPr="006671C7">
        <w:rPr>
          <w:spacing w:val="-8"/>
          <w:sz w:val="21"/>
          <w:szCs w:val="21"/>
        </w:rPr>
        <w:t xml:space="preserve"> </w:t>
      </w:r>
      <w:r w:rsidRPr="006671C7">
        <w:rPr>
          <w:sz w:val="21"/>
          <w:szCs w:val="21"/>
        </w:rPr>
        <w:t>determined</w:t>
      </w:r>
      <w:r w:rsidRPr="006671C7">
        <w:rPr>
          <w:spacing w:val="-5"/>
          <w:sz w:val="21"/>
          <w:szCs w:val="21"/>
        </w:rPr>
        <w:t xml:space="preserve"> </w:t>
      </w:r>
      <w:r w:rsidRPr="006671C7">
        <w:rPr>
          <w:spacing w:val="-1"/>
          <w:sz w:val="21"/>
          <w:szCs w:val="21"/>
        </w:rPr>
        <w:t>with</w:t>
      </w:r>
      <w:r w:rsidRPr="006671C7">
        <w:rPr>
          <w:spacing w:val="-8"/>
          <w:sz w:val="21"/>
          <w:szCs w:val="21"/>
        </w:rPr>
        <w:t xml:space="preserve"> </w:t>
      </w:r>
      <w:r w:rsidRPr="006671C7">
        <w:rPr>
          <w:sz w:val="21"/>
          <w:szCs w:val="21"/>
        </w:rPr>
        <w:t>the</w:t>
      </w:r>
      <w:r w:rsidRPr="006671C7">
        <w:rPr>
          <w:spacing w:val="-5"/>
          <w:sz w:val="21"/>
          <w:szCs w:val="21"/>
        </w:rPr>
        <w:t xml:space="preserve"> </w:t>
      </w:r>
      <w:r w:rsidRPr="006671C7">
        <w:rPr>
          <w:sz w:val="21"/>
          <w:szCs w:val="21"/>
        </w:rPr>
        <w:t>LEA</w:t>
      </w:r>
      <w:r w:rsidRPr="006671C7">
        <w:rPr>
          <w:spacing w:val="-8"/>
          <w:sz w:val="21"/>
          <w:szCs w:val="21"/>
        </w:rPr>
        <w:t xml:space="preserve"> </w:t>
      </w:r>
      <w:r w:rsidRPr="006671C7">
        <w:rPr>
          <w:spacing w:val="-1"/>
          <w:sz w:val="21"/>
          <w:szCs w:val="21"/>
        </w:rPr>
        <w:t>during</w:t>
      </w:r>
      <w:r w:rsidRPr="006671C7">
        <w:rPr>
          <w:spacing w:val="-8"/>
          <w:sz w:val="21"/>
          <w:szCs w:val="21"/>
        </w:rPr>
        <w:t xml:space="preserve"> </w:t>
      </w:r>
      <w:r w:rsidRPr="006671C7">
        <w:rPr>
          <w:sz w:val="21"/>
          <w:szCs w:val="21"/>
        </w:rPr>
        <w:t>consultation</w:t>
      </w:r>
      <w:r w:rsidRPr="006671C7">
        <w:rPr>
          <w:spacing w:val="-5"/>
          <w:sz w:val="21"/>
          <w:szCs w:val="21"/>
        </w:rPr>
        <w:t xml:space="preserve"> </w:t>
      </w:r>
      <w:r w:rsidRPr="006671C7">
        <w:rPr>
          <w:sz w:val="21"/>
          <w:szCs w:val="21"/>
        </w:rPr>
        <w:t>with</w:t>
      </w:r>
      <w:r w:rsidRPr="006671C7">
        <w:rPr>
          <w:spacing w:val="65"/>
          <w:w w:val="99"/>
          <w:sz w:val="21"/>
          <w:szCs w:val="21"/>
        </w:rPr>
        <w:t xml:space="preserve"> </w:t>
      </w:r>
      <w:r w:rsidRPr="006671C7">
        <w:rPr>
          <w:spacing w:val="-1"/>
          <w:sz w:val="21"/>
          <w:szCs w:val="21"/>
        </w:rPr>
        <w:t>the</w:t>
      </w:r>
      <w:r w:rsidRPr="006671C7">
        <w:rPr>
          <w:spacing w:val="-8"/>
          <w:sz w:val="21"/>
          <w:szCs w:val="21"/>
        </w:rPr>
        <w:t xml:space="preserve"> </w:t>
      </w:r>
      <w:r w:rsidRPr="006671C7">
        <w:rPr>
          <w:sz w:val="21"/>
          <w:szCs w:val="21"/>
        </w:rPr>
        <w:t>non-public</w:t>
      </w:r>
      <w:r w:rsidRPr="006671C7">
        <w:rPr>
          <w:spacing w:val="-6"/>
          <w:sz w:val="21"/>
          <w:szCs w:val="21"/>
        </w:rPr>
        <w:t xml:space="preserve"> </w:t>
      </w:r>
      <w:r w:rsidRPr="006671C7">
        <w:rPr>
          <w:sz w:val="21"/>
          <w:szCs w:val="21"/>
        </w:rPr>
        <w:t>/</w:t>
      </w:r>
      <w:r w:rsidRPr="006671C7">
        <w:rPr>
          <w:spacing w:val="-7"/>
          <w:sz w:val="21"/>
          <w:szCs w:val="21"/>
        </w:rPr>
        <w:t xml:space="preserve"> </w:t>
      </w:r>
      <w:r w:rsidRPr="006671C7">
        <w:rPr>
          <w:sz w:val="21"/>
          <w:szCs w:val="21"/>
        </w:rPr>
        <w:t>private</w:t>
      </w:r>
      <w:r w:rsidRPr="006671C7">
        <w:rPr>
          <w:spacing w:val="-7"/>
          <w:sz w:val="21"/>
          <w:szCs w:val="21"/>
        </w:rPr>
        <w:t xml:space="preserve"> </w:t>
      </w:r>
      <w:r w:rsidRPr="006671C7">
        <w:rPr>
          <w:sz w:val="21"/>
          <w:szCs w:val="21"/>
        </w:rPr>
        <w:t>school.</w:t>
      </w:r>
    </w:p>
    <w:p w:rsidR="003F4D37" w:rsidRPr="006671C7" w:rsidRDefault="003F4D37" w:rsidP="003F4D37">
      <w:pPr>
        <w:rPr>
          <w:rFonts w:ascii="Arial" w:eastAsia="Arial" w:hAnsi="Arial" w:cs="Arial"/>
          <w:sz w:val="21"/>
          <w:szCs w:val="21"/>
        </w:rPr>
      </w:pPr>
    </w:p>
    <w:p w:rsidR="003F4D37" w:rsidRDefault="003F4D37" w:rsidP="003F4D37">
      <w:pPr>
        <w:pStyle w:val="BodyTextIndent"/>
        <w:rPr>
          <w:rFonts w:eastAsia="Arial"/>
        </w:rPr>
      </w:pPr>
    </w:p>
    <w:p w:rsidR="003F4D37" w:rsidRPr="006671C7" w:rsidRDefault="00DA284B" w:rsidP="003F4D37">
      <w:pPr>
        <w:tabs>
          <w:tab w:val="left" w:pos="630"/>
        </w:tabs>
        <w:spacing w:before="45"/>
        <w:rPr>
          <w:rFonts w:ascii="Arial" w:eastAsia="Arial" w:hAnsi="Arial" w:cs="Arial"/>
          <w:sz w:val="21"/>
          <w:szCs w:val="21"/>
        </w:rPr>
      </w:pPr>
      <w:sdt>
        <w:sdtPr>
          <w:rPr>
            <w:rFonts w:ascii="Arial" w:eastAsia="Arial" w:hAnsi="Arial" w:cs="Arial"/>
            <w:b/>
            <w:bCs/>
            <w:color w:val="FF0000"/>
            <w:sz w:val="21"/>
            <w:szCs w:val="21"/>
          </w:rPr>
          <w:id w:val="1120805474"/>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 xml:space="preserve"> </w:t>
      </w:r>
      <w:r w:rsidR="003F4D37" w:rsidRPr="006671C7">
        <w:rPr>
          <w:rFonts w:ascii="Arial" w:eastAsia="Arial" w:hAnsi="Arial" w:cs="Arial"/>
          <w:b/>
          <w:bCs/>
          <w:sz w:val="21"/>
          <w:szCs w:val="21"/>
        </w:rPr>
        <w:tab/>
        <w:t>Title</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pacing w:val="-1"/>
          <w:sz w:val="21"/>
          <w:szCs w:val="21"/>
        </w:rPr>
        <w:t>II,</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pacing w:val="-1"/>
          <w:sz w:val="21"/>
          <w:szCs w:val="21"/>
        </w:rPr>
        <w:t>Part</w:t>
      </w:r>
      <w:r w:rsidR="003F4D37" w:rsidRPr="006671C7">
        <w:rPr>
          <w:rFonts w:ascii="Arial" w:eastAsia="Arial" w:hAnsi="Arial" w:cs="Arial"/>
          <w:b/>
          <w:bCs/>
          <w:spacing w:val="-2"/>
          <w:sz w:val="21"/>
          <w:szCs w:val="21"/>
        </w:rPr>
        <w:t xml:space="preserve"> </w:t>
      </w:r>
      <w:r w:rsidR="003F4D37" w:rsidRPr="006671C7">
        <w:rPr>
          <w:rFonts w:ascii="Arial" w:eastAsia="Arial" w:hAnsi="Arial" w:cs="Arial"/>
          <w:b/>
          <w:bCs/>
          <w:sz w:val="21"/>
          <w:szCs w:val="21"/>
        </w:rPr>
        <w:t>A</w:t>
      </w:r>
      <w:r w:rsidR="003F4D37" w:rsidRPr="006671C7">
        <w:rPr>
          <w:rFonts w:ascii="Arial" w:eastAsia="Arial" w:hAnsi="Arial" w:cs="Arial"/>
          <w:b/>
          <w:bCs/>
          <w:spacing w:val="-8"/>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5"/>
          <w:sz w:val="21"/>
          <w:szCs w:val="21"/>
        </w:rPr>
        <w:t xml:space="preserve"> </w:t>
      </w:r>
      <w:r w:rsidR="003F4D37" w:rsidRPr="006671C7">
        <w:rPr>
          <w:rFonts w:ascii="Arial" w:eastAsia="Arial" w:hAnsi="Arial" w:cs="Arial"/>
          <w:b/>
          <w:bCs/>
          <w:i/>
          <w:sz w:val="21"/>
          <w:szCs w:val="21"/>
        </w:rPr>
        <w:t>Supporting</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pacing w:val="-1"/>
          <w:sz w:val="21"/>
          <w:szCs w:val="21"/>
        </w:rPr>
        <w:t>Effective</w:t>
      </w:r>
      <w:r w:rsidR="003F4D37" w:rsidRPr="006671C7">
        <w:rPr>
          <w:rFonts w:ascii="Arial" w:eastAsia="Arial" w:hAnsi="Arial" w:cs="Arial"/>
          <w:b/>
          <w:bCs/>
          <w:i/>
          <w:spacing w:val="-5"/>
          <w:sz w:val="21"/>
          <w:szCs w:val="21"/>
        </w:rPr>
        <w:t xml:space="preserve"> </w:t>
      </w:r>
      <w:r w:rsidR="003F4D37" w:rsidRPr="006671C7">
        <w:rPr>
          <w:rFonts w:ascii="Arial" w:eastAsia="Arial" w:hAnsi="Arial" w:cs="Arial"/>
          <w:b/>
          <w:bCs/>
          <w:i/>
          <w:spacing w:val="-1"/>
          <w:sz w:val="21"/>
          <w:szCs w:val="21"/>
        </w:rPr>
        <w:t>Instruction</w:t>
      </w:r>
    </w:p>
    <w:p w:rsidR="003F4D37" w:rsidRPr="0076514E" w:rsidRDefault="003F4D37" w:rsidP="003F4D37">
      <w:pPr>
        <w:rPr>
          <w:rFonts w:ascii="Arial" w:eastAsia="Arial" w:hAnsi="Arial" w:cs="Arial"/>
          <w:b/>
          <w:bCs/>
          <w:i/>
          <w:sz w:val="10"/>
          <w:szCs w:val="10"/>
        </w:rPr>
      </w:pPr>
    </w:p>
    <w:p w:rsidR="00A13403" w:rsidRDefault="003F4D37" w:rsidP="003F4D37">
      <w:pPr>
        <w:spacing w:before="11" w:line="240" w:lineRule="auto"/>
        <w:ind w:left="630"/>
        <w:rPr>
          <w:rFonts w:ascii="Arial" w:eastAsia="Arial" w:hAnsi="Arial"/>
          <w:sz w:val="21"/>
          <w:szCs w:val="21"/>
        </w:rPr>
      </w:pPr>
      <w:r w:rsidRPr="0076514E">
        <w:rPr>
          <w:rFonts w:ascii="Arial" w:eastAsia="Arial" w:hAnsi="Arial"/>
          <w:sz w:val="21"/>
          <w:szCs w:val="21"/>
        </w:rPr>
        <w:t xml:space="preserve">The purpose of Title II, Part A is to increase student achievement consistent with the challenging State academic standards; improve the quality and effectiveness of teachers, principals, and other school </w:t>
      </w:r>
      <w:r w:rsidRPr="0076514E">
        <w:rPr>
          <w:rFonts w:ascii="Arial" w:eastAsia="Arial" w:hAnsi="Arial"/>
          <w:sz w:val="21"/>
          <w:szCs w:val="21"/>
        </w:rPr>
        <w:lastRenderedPageBreak/>
        <w:t>leaders; increase the number of teachers, principals, and other school leaders who are effective in improving student academic achievement in schools; and provide low-income and minority students greater access to effective teachers, principals, and other school leaders.  Non-public / private school teachers, principals and other educational personnel are eligible to participate in professional development activities.</w:t>
      </w:r>
    </w:p>
    <w:p w:rsidR="00A13403" w:rsidRDefault="00A13403" w:rsidP="003F4D37">
      <w:pPr>
        <w:spacing w:before="11" w:line="240" w:lineRule="auto"/>
        <w:ind w:left="630"/>
        <w:rPr>
          <w:rFonts w:ascii="Arial" w:eastAsia="Arial" w:hAnsi="Arial"/>
          <w:sz w:val="21"/>
          <w:szCs w:val="21"/>
        </w:rPr>
      </w:pPr>
    </w:p>
    <w:p w:rsidR="003F4D37" w:rsidRDefault="003F4D37" w:rsidP="003F4D37">
      <w:pPr>
        <w:spacing w:before="11" w:line="240" w:lineRule="auto"/>
        <w:ind w:left="630"/>
        <w:rPr>
          <w:rFonts w:ascii="Arial" w:eastAsia="Arial" w:hAnsi="Arial"/>
          <w:sz w:val="21"/>
          <w:szCs w:val="21"/>
        </w:rPr>
      </w:pPr>
      <w:r w:rsidRPr="0076514E">
        <w:rPr>
          <w:rFonts w:ascii="Arial" w:eastAsia="Arial" w:hAnsi="Arial"/>
          <w:sz w:val="21"/>
          <w:szCs w:val="21"/>
        </w:rPr>
        <w:t>Services are based on the district’s total Title II, Part A, allocated funds, less administrative cost and calculated on a per-pupil basis.  Allowable services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w:t>
      </w:r>
    </w:p>
    <w:p w:rsidR="003F4D37" w:rsidRPr="0076514E" w:rsidRDefault="003F4D37" w:rsidP="003F4D37">
      <w:pPr>
        <w:spacing w:before="11"/>
        <w:ind w:left="630"/>
        <w:rPr>
          <w:rFonts w:ascii="Arial" w:eastAsia="Arial" w:hAnsi="Arial" w:cs="Arial"/>
          <w:sz w:val="10"/>
          <w:szCs w:val="10"/>
        </w:rPr>
      </w:pPr>
    </w:p>
    <w:p w:rsidR="003F4D37" w:rsidRPr="006671C7" w:rsidRDefault="00DA284B" w:rsidP="003F4D37">
      <w:pPr>
        <w:tabs>
          <w:tab w:val="left" w:pos="644"/>
        </w:tabs>
        <w:ind w:left="180"/>
        <w:rPr>
          <w:rFonts w:ascii="Arial" w:eastAsia="Arial" w:hAnsi="Arial" w:cs="Arial"/>
          <w:sz w:val="21"/>
          <w:szCs w:val="21"/>
        </w:rPr>
      </w:pPr>
      <w:sdt>
        <w:sdtPr>
          <w:rPr>
            <w:rFonts w:ascii="Arial" w:eastAsia="Arial" w:hAnsi="Arial" w:cs="Arial"/>
            <w:b/>
            <w:bCs/>
            <w:color w:val="FF0000"/>
            <w:sz w:val="21"/>
            <w:szCs w:val="21"/>
          </w:rPr>
          <w:id w:val="1496848539"/>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 xml:space="preserve"> </w:t>
      </w:r>
      <w:r w:rsidR="003F4D37" w:rsidRPr="006671C7">
        <w:rPr>
          <w:rFonts w:ascii="Arial" w:eastAsia="Arial" w:hAnsi="Arial" w:cs="Arial"/>
          <w:b/>
          <w:bCs/>
          <w:sz w:val="21"/>
          <w:szCs w:val="21"/>
        </w:rPr>
        <w:tab/>
        <w:t>Title</w:t>
      </w:r>
      <w:r w:rsidR="003F4D37" w:rsidRPr="006671C7">
        <w:rPr>
          <w:rFonts w:ascii="Arial" w:eastAsia="Arial" w:hAnsi="Arial" w:cs="Arial"/>
          <w:b/>
          <w:bCs/>
          <w:spacing w:val="-9"/>
          <w:sz w:val="21"/>
          <w:szCs w:val="21"/>
        </w:rPr>
        <w:t xml:space="preserve"> </w:t>
      </w:r>
      <w:r w:rsidR="003F4D37" w:rsidRPr="006671C7">
        <w:rPr>
          <w:rFonts w:ascii="Arial" w:eastAsia="Arial" w:hAnsi="Arial" w:cs="Arial"/>
          <w:b/>
          <w:bCs/>
          <w:spacing w:val="-1"/>
          <w:sz w:val="21"/>
          <w:szCs w:val="21"/>
        </w:rPr>
        <w:t>III,</w:t>
      </w:r>
      <w:r w:rsidR="003F4D37" w:rsidRPr="006671C7">
        <w:rPr>
          <w:rFonts w:ascii="Arial" w:eastAsia="Arial" w:hAnsi="Arial" w:cs="Arial"/>
          <w:b/>
          <w:bCs/>
          <w:spacing w:val="-8"/>
          <w:sz w:val="21"/>
          <w:szCs w:val="21"/>
        </w:rPr>
        <w:t xml:space="preserve"> </w:t>
      </w:r>
      <w:r w:rsidR="003F4D37" w:rsidRPr="006671C7">
        <w:rPr>
          <w:rFonts w:ascii="Arial" w:eastAsia="Arial" w:hAnsi="Arial" w:cs="Arial"/>
          <w:b/>
          <w:bCs/>
          <w:sz w:val="21"/>
          <w:szCs w:val="21"/>
        </w:rPr>
        <w:t>Part</w:t>
      </w:r>
      <w:r w:rsidR="003F4D37" w:rsidRPr="006671C7">
        <w:rPr>
          <w:rFonts w:ascii="Arial" w:eastAsia="Arial" w:hAnsi="Arial" w:cs="Arial"/>
          <w:b/>
          <w:bCs/>
          <w:spacing w:val="-3"/>
          <w:sz w:val="21"/>
          <w:szCs w:val="21"/>
        </w:rPr>
        <w:t xml:space="preserve"> </w:t>
      </w:r>
      <w:r w:rsidR="003F4D37" w:rsidRPr="006671C7">
        <w:rPr>
          <w:rFonts w:ascii="Arial" w:eastAsia="Arial" w:hAnsi="Arial" w:cs="Arial"/>
          <w:b/>
          <w:bCs/>
          <w:sz w:val="21"/>
          <w:szCs w:val="21"/>
        </w:rPr>
        <w:t>A</w:t>
      </w:r>
      <w:r w:rsidR="003F4D37" w:rsidRPr="006671C7">
        <w:rPr>
          <w:rFonts w:ascii="Arial" w:eastAsia="Arial" w:hAnsi="Arial" w:cs="Arial"/>
          <w:b/>
          <w:bCs/>
          <w:spacing w:val="-13"/>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i/>
          <w:spacing w:val="-1"/>
          <w:sz w:val="21"/>
          <w:szCs w:val="21"/>
        </w:rPr>
        <w:t>English</w:t>
      </w:r>
      <w:r w:rsidR="003F4D37" w:rsidRPr="006671C7">
        <w:rPr>
          <w:rFonts w:ascii="Arial" w:eastAsia="Arial" w:hAnsi="Arial" w:cs="Arial"/>
          <w:b/>
          <w:bCs/>
          <w:i/>
          <w:spacing w:val="-7"/>
          <w:sz w:val="21"/>
          <w:szCs w:val="21"/>
        </w:rPr>
        <w:t xml:space="preserve"> </w:t>
      </w:r>
      <w:r w:rsidR="003F4D37" w:rsidRPr="006671C7">
        <w:rPr>
          <w:rFonts w:ascii="Arial" w:eastAsia="Arial" w:hAnsi="Arial" w:cs="Arial"/>
          <w:b/>
          <w:bCs/>
          <w:i/>
          <w:sz w:val="21"/>
          <w:szCs w:val="21"/>
        </w:rPr>
        <w:t>Language</w:t>
      </w:r>
      <w:r w:rsidR="003F4D37" w:rsidRPr="006671C7">
        <w:rPr>
          <w:rFonts w:ascii="Arial" w:eastAsia="Arial" w:hAnsi="Arial" w:cs="Arial"/>
          <w:b/>
          <w:bCs/>
          <w:i/>
          <w:spacing w:val="-9"/>
          <w:sz w:val="21"/>
          <w:szCs w:val="21"/>
        </w:rPr>
        <w:t xml:space="preserve"> </w:t>
      </w:r>
      <w:r w:rsidR="003F4D37" w:rsidRPr="006671C7">
        <w:rPr>
          <w:rFonts w:ascii="Arial" w:eastAsia="Arial" w:hAnsi="Arial" w:cs="Arial"/>
          <w:b/>
          <w:bCs/>
          <w:i/>
          <w:spacing w:val="-1"/>
          <w:sz w:val="21"/>
          <w:szCs w:val="21"/>
        </w:rPr>
        <w:t>Acquisition,</w:t>
      </w:r>
      <w:r w:rsidR="003F4D37" w:rsidRPr="006671C7">
        <w:rPr>
          <w:rFonts w:ascii="Arial" w:eastAsia="Arial" w:hAnsi="Arial" w:cs="Arial"/>
          <w:b/>
          <w:bCs/>
          <w:i/>
          <w:spacing w:val="-8"/>
          <w:sz w:val="21"/>
          <w:szCs w:val="21"/>
        </w:rPr>
        <w:t xml:space="preserve"> </w:t>
      </w:r>
      <w:r w:rsidR="003F4D37" w:rsidRPr="006671C7">
        <w:rPr>
          <w:rFonts w:ascii="Arial" w:eastAsia="Arial" w:hAnsi="Arial" w:cs="Arial"/>
          <w:b/>
          <w:bCs/>
          <w:i/>
          <w:sz w:val="21"/>
          <w:szCs w:val="21"/>
        </w:rPr>
        <w:t>Language</w:t>
      </w:r>
      <w:r w:rsidR="003F4D37" w:rsidRPr="006671C7">
        <w:rPr>
          <w:rFonts w:ascii="Arial" w:eastAsia="Arial" w:hAnsi="Arial" w:cs="Arial"/>
          <w:b/>
          <w:bCs/>
          <w:i/>
          <w:spacing w:val="-8"/>
          <w:sz w:val="21"/>
          <w:szCs w:val="21"/>
        </w:rPr>
        <w:t xml:space="preserve"> </w:t>
      </w:r>
      <w:r w:rsidR="003F4D37" w:rsidRPr="006671C7">
        <w:rPr>
          <w:rFonts w:ascii="Arial" w:eastAsia="Arial" w:hAnsi="Arial" w:cs="Arial"/>
          <w:b/>
          <w:bCs/>
          <w:i/>
          <w:spacing w:val="-1"/>
          <w:sz w:val="21"/>
          <w:szCs w:val="21"/>
        </w:rPr>
        <w:t>Enhancement,</w:t>
      </w:r>
      <w:r w:rsidR="003F4D37" w:rsidRPr="006671C7">
        <w:rPr>
          <w:rFonts w:ascii="Arial" w:eastAsia="Arial" w:hAnsi="Arial" w:cs="Arial"/>
          <w:b/>
          <w:bCs/>
          <w:i/>
          <w:spacing w:val="-7"/>
          <w:sz w:val="21"/>
          <w:szCs w:val="21"/>
        </w:rPr>
        <w:t xml:space="preserve"> </w:t>
      </w:r>
      <w:r w:rsidR="003F4D37" w:rsidRPr="006671C7">
        <w:rPr>
          <w:rFonts w:ascii="Arial" w:eastAsia="Arial" w:hAnsi="Arial" w:cs="Arial"/>
          <w:b/>
          <w:bCs/>
          <w:i/>
          <w:spacing w:val="-1"/>
          <w:sz w:val="21"/>
          <w:szCs w:val="21"/>
        </w:rPr>
        <w:t>and</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pacing w:val="-1"/>
          <w:sz w:val="21"/>
          <w:szCs w:val="21"/>
        </w:rPr>
        <w:t>Academic</w:t>
      </w:r>
      <w:r w:rsidR="003F4D37" w:rsidRPr="006671C7">
        <w:rPr>
          <w:rFonts w:ascii="Arial" w:eastAsia="Arial" w:hAnsi="Arial" w:cs="Arial"/>
          <w:b/>
          <w:bCs/>
          <w:i/>
          <w:spacing w:val="-8"/>
          <w:sz w:val="21"/>
          <w:szCs w:val="21"/>
        </w:rPr>
        <w:t xml:space="preserve"> </w:t>
      </w:r>
      <w:r w:rsidR="003F4D37" w:rsidRPr="006671C7">
        <w:rPr>
          <w:rFonts w:ascii="Arial" w:eastAsia="Arial" w:hAnsi="Arial" w:cs="Arial"/>
          <w:b/>
          <w:bCs/>
          <w:i/>
          <w:spacing w:val="-1"/>
          <w:sz w:val="21"/>
          <w:szCs w:val="21"/>
        </w:rPr>
        <w:t>Achievement</w:t>
      </w:r>
    </w:p>
    <w:p w:rsidR="003F4D37" w:rsidRPr="006671C7" w:rsidRDefault="003F4D37" w:rsidP="003F4D37">
      <w:pPr>
        <w:rPr>
          <w:rFonts w:ascii="Arial" w:eastAsia="Arial" w:hAnsi="Arial" w:cs="Arial"/>
          <w:b/>
          <w:bCs/>
          <w:i/>
          <w:sz w:val="21"/>
          <w:szCs w:val="21"/>
        </w:rPr>
      </w:pPr>
    </w:p>
    <w:p w:rsidR="003F4D37" w:rsidRPr="006671C7" w:rsidRDefault="003F4D37" w:rsidP="003F4D37">
      <w:pPr>
        <w:pStyle w:val="BodyText"/>
        <w:spacing w:before="0"/>
        <w:ind w:left="643" w:right="202"/>
        <w:rPr>
          <w:sz w:val="21"/>
          <w:szCs w:val="21"/>
        </w:rPr>
      </w:pPr>
      <w:r w:rsidRPr="006671C7">
        <w:rPr>
          <w:sz w:val="21"/>
          <w:szCs w:val="21"/>
        </w:rPr>
        <w:t>Title</w:t>
      </w:r>
      <w:r w:rsidRPr="006671C7">
        <w:rPr>
          <w:spacing w:val="-7"/>
          <w:sz w:val="21"/>
          <w:szCs w:val="21"/>
        </w:rPr>
        <w:t xml:space="preserve"> </w:t>
      </w:r>
      <w:r w:rsidRPr="006671C7">
        <w:rPr>
          <w:spacing w:val="-1"/>
          <w:sz w:val="21"/>
          <w:szCs w:val="21"/>
        </w:rPr>
        <w:t>III,</w:t>
      </w:r>
      <w:r w:rsidRPr="006671C7">
        <w:rPr>
          <w:spacing w:val="-5"/>
          <w:sz w:val="21"/>
          <w:szCs w:val="21"/>
        </w:rPr>
        <w:t xml:space="preserve"> </w:t>
      </w:r>
      <w:r w:rsidRPr="006671C7">
        <w:rPr>
          <w:spacing w:val="-1"/>
          <w:sz w:val="21"/>
          <w:szCs w:val="21"/>
        </w:rPr>
        <w:t>Part</w:t>
      </w:r>
      <w:r w:rsidRPr="006671C7">
        <w:rPr>
          <w:spacing w:val="-6"/>
          <w:sz w:val="21"/>
          <w:szCs w:val="21"/>
        </w:rPr>
        <w:t xml:space="preserve"> </w:t>
      </w:r>
      <w:r w:rsidRPr="006671C7">
        <w:rPr>
          <w:sz w:val="21"/>
          <w:szCs w:val="21"/>
        </w:rPr>
        <w:t>A</w:t>
      </w:r>
      <w:r w:rsidRPr="006671C7">
        <w:rPr>
          <w:spacing w:val="-7"/>
          <w:sz w:val="21"/>
          <w:szCs w:val="21"/>
        </w:rPr>
        <w:t xml:space="preserve"> </w:t>
      </w:r>
      <w:r w:rsidRPr="006671C7">
        <w:rPr>
          <w:spacing w:val="-1"/>
          <w:sz w:val="21"/>
          <w:szCs w:val="21"/>
        </w:rPr>
        <w:t>provides</w:t>
      </w:r>
      <w:r w:rsidRPr="006671C7">
        <w:rPr>
          <w:spacing w:val="-6"/>
          <w:sz w:val="21"/>
          <w:szCs w:val="21"/>
        </w:rPr>
        <w:t xml:space="preserve"> </w:t>
      </w:r>
      <w:r w:rsidRPr="006671C7">
        <w:rPr>
          <w:sz w:val="21"/>
          <w:szCs w:val="21"/>
        </w:rPr>
        <w:t>for</w:t>
      </w:r>
      <w:r w:rsidRPr="006671C7">
        <w:rPr>
          <w:spacing w:val="-4"/>
          <w:sz w:val="21"/>
          <w:szCs w:val="21"/>
        </w:rPr>
        <w:t xml:space="preserve"> </w:t>
      </w:r>
      <w:r w:rsidRPr="006671C7">
        <w:rPr>
          <w:spacing w:val="-1"/>
          <w:sz w:val="21"/>
          <w:szCs w:val="21"/>
        </w:rPr>
        <w:t>supplemental</w:t>
      </w:r>
      <w:r w:rsidRPr="006671C7">
        <w:rPr>
          <w:spacing w:val="-8"/>
          <w:sz w:val="21"/>
          <w:szCs w:val="21"/>
        </w:rPr>
        <w:t xml:space="preserve"> </w:t>
      </w:r>
      <w:r w:rsidRPr="006671C7">
        <w:rPr>
          <w:sz w:val="21"/>
          <w:szCs w:val="21"/>
        </w:rPr>
        <w:t>services</w:t>
      </w:r>
      <w:r w:rsidRPr="006671C7">
        <w:rPr>
          <w:spacing w:val="-6"/>
          <w:sz w:val="21"/>
          <w:szCs w:val="21"/>
        </w:rPr>
        <w:t xml:space="preserve"> </w:t>
      </w:r>
      <w:r w:rsidRPr="006671C7">
        <w:rPr>
          <w:sz w:val="21"/>
          <w:szCs w:val="21"/>
        </w:rPr>
        <w:t>that</w:t>
      </w:r>
      <w:r w:rsidRPr="006671C7">
        <w:rPr>
          <w:spacing w:val="-4"/>
          <w:sz w:val="21"/>
          <w:szCs w:val="21"/>
        </w:rPr>
        <w:t xml:space="preserve"> </w:t>
      </w:r>
      <w:r w:rsidRPr="006671C7">
        <w:rPr>
          <w:spacing w:val="-1"/>
          <w:sz w:val="21"/>
          <w:szCs w:val="21"/>
        </w:rPr>
        <w:t>improve</w:t>
      </w:r>
      <w:r w:rsidRPr="006671C7">
        <w:rPr>
          <w:spacing w:val="-7"/>
          <w:sz w:val="21"/>
          <w:szCs w:val="21"/>
        </w:rPr>
        <w:t xml:space="preserve"> </w:t>
      </w:r>
      <w:r w:rsidRPr="006671C7">
        <w:rPr>
          <w:spacing w:val="-1"/>
          <w:sz w:val="21"/>
          <w:szCs w:val="21"/>
        </w:rPr>
        <w:t>the</w:t>
      </w:r>
      <w:r w:rsidRPr="006671C7">
        <w:rPr>
          <w:spacing w:val="-5"/>
          <w:sz w:val="21"/>
          <w:szCs w:val="21"/>
        </w:rPr>
        <w:t xml:space="preserve"> </w:t>
      </w:r>
      <w:r w:rsidRPr="006671C7">
        <w:rPr>
          <w:spacing w:val="-1"/>
          <w:sz w:val="21"/>
          <w:szCs w:val="21"/>
        </w:rPr>
        <w:t>English</w:t>
      </w:r>
      <w:r w:rsidRPr="006671C7">
        <w:rPr>
          <w:spacing w:val="-5"/>
          <w:sz w:val="21"/>
          <w:szCs w:val="21"/>
        </w:rPr>
        <w:t xml:space="preserve"> </w:t>
      </w:r>
      <w:r w:rsidRPr="006671C7">
        <w:rPr>
          <w:spacing w:val="-1"/>
          <w:sz w:val="21"/>
          <w:szCs w:val="21"/>
        </w:rPr>
        <w:t>language</w:t>
      </w:r>
      <w:r w:rsidRPr="006671C7">
        <w:rPr>
          <w:spacing w:val="-7"/>
          <w:sz w:val="21"/>
          <w:szCs w:val="21"/>
        </w:rPr>
        <w:t xml:space="preserve"> </w:t>
      </w:r>
      <w:r w:rsidRPr="006671C7">
        <w:rPr>
          <w:sz w:val="21"/>
          <w:szCs w:val="21"/>
        </w:rPr>
        <w:t>proficiency</w:t>
      </w:r>
      <w:r w:rsidRPr="006671C7">
        <w:rPr>
          <w:spacing w:val="-8"/>
          <w:sz w:val="21"/>
          <w:szCs w:val="21"/>
        </w:rPr>
        <w:t xml:space="preserve"> </w:t>
      </w:r>
      <w:r w:rsidRPr="006671C7">
        <w:rPr>
          <w:spacing w:val="-1"/>
          <w:sz w:val="21"/>
          <w:szCs w:val="21"/>
        </w:rPr>
        <w:t>and</w:t>
      </w:r>
      <w:r w:rsidRPr="006671C7">
        <w:rPr>
          <w:spacing w:val="-5"/>
          <w:sz w:val="21"/>
          <w:szCs w:val="21"/>
        </w:rPr>
        <w:t xml:space="preserve"> </w:t>
      </w:r>
      <w:r w:rsidRPr="006671C7">
        <w:rPr>
          <w:sz w:val="21"/>
          <w:szCs w:val="21"/>
        </w:rPr>
        <w:t>academic</w:t>
      </w:r>
      <w:r w:rsidRPr="006671C7">
        <w:rPr>
          <w:spacing w:val="93"/>
          <w:w w:val="99"/>
          <w:sz w:val="21"/>
          <w:szCs w:val="21"/>
        </w:rPr>
        <w:t xml:space="preserve"> </w:t>
      </w:r>
      <w:r w:rsidRPr="006671C7">
        <w:rPr>
          <w:spacing w:val="-1"/>
          <w:sz w:val="21"/>
          <w:szCs w:val="21"/>
        </w:rPr>
        <w:t>achievement</w:t>
      </w:r>
      <w:r w:rsidRPr="006671C7">
        <w:rPr>
          <w:spacing w:val="-8"/>
          <w:sz w:val="21"/>
          <w:szCs w:val="21"/>
        </w:rPr>
        <w:t xml:space="preserve"> </w:t>
      </w:r>
      <w:r w:rsidRPr="006671C7">
        <w:rPr>
          <w:spacing w:val="-1"/>
          <w:sz w:val="21"/>
          <w:szCs w:val="21"/>
        </w:rPr>
        <w:t>of</w:t>
      </w:r>
      <w:r w:rsidRPr="006671C7">
        <w:rPr>
          <w:spacing w:val="-6"/>
          <w:sz w:val="21"/>
          <w:szCs w:val="21"/>
        </w:rPr>
        <w:t xml:space="preserve"> </w:t>
      </w:r>
      <w:r w:rsidRPr="006671C7">
        <w:rPr>
          <w:sz w:val="21"/>
          <w:szCs w:val="21"/>
        </w:rPr>
        <w:t>English</w:t>
      </w:r>
      <w:r w:rsidRPr="006671C7">
        <w:rPr>
          <w:spacing w:val="-7"/>
          <w:sz w:val="21"/>
          <w:szCs w:val="21"/>
        </w:rPr>
        <w:t xml:space="preserve"> </w:t>
      </w:r>
      <w:r w:rsidRPr="006671C7">
        <w:rPr>
          <w:sz w:val="21"/>
          <w:szCs w:val="21"/>
        </w:rPr>
        <w:t>learners</w:t>
      </w:r>
      <w:r w:rsidRPr="006671C7">
        <w:rPr>
          <w:spacing w:val="-7"/>
          <w:sz w:val="21"/>
          <w:szCs w:val="21"/>
        </w:rPr>
        <w:t xml:space="preserve"> </w:t>
      </w:r>
      <w:r w:rsidRPr="006671C7">
        <w:rPr>
          <w:sz w:val="21"/>
          <w:szCs w:val="21"/>
        </w:rPr>
        <w:t>(ELs).</w:t>
      </w:r>
      <w:r w:rsidRPr="006671C7">
        <w:rPr>
          <w:spacing w:val="-7"/>
          <w:sz w:val="21"/>
          <w:szCs w:val="21"/>
        </w:rPr>
        <w:t xml:space="preserve"> </w:t>
      </w:r>
      <w:r w:rsidRPr="006671C7">
        <w:rPr>
          <w:sz w:val="21"/>
          <w:szCs w:val="21"/>
        </w:rPr>
        <w:t>The</w:t>
      </w:r>
      <w:r w:rsidRPr="006671C7">
        <w:rPr>
          <w:spacing w:val="-8"/>
          <w:sz w:val="21"/>
          <w:szCs w:val="21"/>
        </w:rPr>
        <w:t xml:space="preserve"> </w:t>
      </w:r>
      <w:r w:rsidRPr="006671C7">
        <w:rPr>
          <w:spacing w:val="-1"/>
          <w:sz w:val="21"/>
          <w:szCs w:val="21"/>
        </w:rPr>
        <w:t>appropriate</w:t>
      </w:r>
      <w:r w:rsidRPr="006671C7">
        <w:rPr>
          <w:spacing w:val="-7"/>
          <w:sz w:val="21"/>
          <w:szCs w:val="21"/>
        </w:rPr>
        <w:t xml:space="preserve"> </w:t>
      </w:r>
      <w:r w:rsidRPr="006671C7">
        <w:rPr>
          <w:sz w:val="21"/>
          <w:szCs w:val="21"/>
        </w:rPr>
        <w:t>benefits,</w:t>
      </w:r>
      <w:r w:rsidRPr="006671C7">
        <w:rPr>
          <w:spacing w:val="-8"/>
          <w:sz w:val="21"/>
          <w:szCs w:val="21"/>
        </w:rPr>
        <w:t xml:space="preserve"> </w:t>
      </w:r>
      <w:r w:rsidRPr="006671C7">
        <w:rPr>
          <w:sz w:val="21"/>
          <w:szCs w:val="21"/>
        </w:rPr>
        <w:t>services,</w:t>
      </w:r>
      <w:r w:rsidRPr="006671C7">
        <w:rPr>
          <w:spacing w:val="-7"/>
          <w:sz w:val="21"/>
          <w:szCs w:val="21"/>
        </w:rPr>
        <w:t xml:space="preserve"> </w:t>
      </w:r>
      <w:r w:rsidRPr="006671C7">
        <w:rPr>
          <w:sz w:val="21"/>
          <w:szCs w:val="21"/>
        </w:rPr>
        <w:t>and</w:t>
      </w:r>
      <w:r w:rsidRPr="006671C7">
        <w:rPr>
          <w:spacing w:val="-8"/>
          <w:sz w:val="21"/>
          <w:szCs w:val="21"/>
        </w:rPr>
        <w:t xml:space="preserve"> </w:t>
      </w:r>
      <w:r w:rsidRPr="006671C7">
        <w:rPr>
          <w:spacing w:val="-1"/>
          <w:sz w:val="21"/>
          <w:szCs w:val="21"/>
        </w:rPr>
        <w:t>materials</w:t>
      </w:r>
      <w:r w:rsidRPr="006671C7">
        <w:rPr>
          <w:spacing w:val="-6"/>
          <w:sz w:val="21"/>
          <w:szCs w:val="21"/>
        </w:rPr>
        <w:t xml:space="preserve"> </w:t>
      </w:r>
      <w:r w:rsidRPr="006671C7">
        <w:rPr>
          <w:spacing w:val="-1"/>
          <w:sz w:val="21"/>
          <w:szCs w:val="21"/>
        </w:rPr>
        <w:t>provided</w:t>
      </w:r>
      <w:r w:rsidRPr="006671C7">
        <w:rPr>
          <w:spacing w:val="-3"/>
          <w:sz w:val="21"/>
          <w:szCs w:val="21"/>
        </w:rPr>
        <w:t xml:space="preserve"> </w:t>
      </w:r>
      <w:r w:rsidRPr="006671C7">
        <w:rPr>
          <w:spacing w:val="-1"/>
          <w:sz w:val="21"/>
          <w:szCs w:val="21"/>
        </w:rPr>
        <w:t>will</w:t>
      </w:r>
      <w:r w:rsidRPr="006671C7">
        <w:rPr>
          <w:spacing w:val="-7"/>
          <w:sz w:val="21"/>
          <w:szCs w:val="21"/>
        </w:rPr>
        <w:t xml:space="preserve"> </w:t>
      </w:r>
      <w:r w:rsidRPr="006671C7">
        <w:rPr>
          <w:spacing w:val="-1"/>
          <w:sz w:val="21"/>
          <w:szCs w:val="21"/>
        </w:rPr>
        <w:t>be</w:t>
      </w:r>
      <w:r w:rsidRPr="006671C7">
        <w:rPr>
          <w:spacing w:val="78"/>
          <w:w w:val="99"/>
          <w:sz w:val="21"/>
          <w:szCs w:val="21"/>
        </w:rPr>
        <w:t xml:space="preserve"> </w:t>
      </w:r>
      <w:r w:rsidRPr="006671C7">
        <w:rPr>
          <w:spacing w:val="-1"/>
          <w:sz w:val="21"/>
          <w:szCs w:val="21"/>
        </w:rPr>
        <w:t>determined</w:t>
      </w:r>
      <w:r w:rsidRPr="006671C7">
        <w:rPr>
          <w:spacing w:val="-5"/>
          <w:sz w:val="21"/>
          <w:szCs w:val="21"/>
        </w:rPr>
        <w:t xml:space="preserve"> </w:t>
      </w:r>
      <w:r w:rsidRPr="006671C7">
        <w:rPr>
          <w:spacing w:val="-1"/>
          <w:sz w:val="21"/>
          <w:szCs w:val="21"/>
        </w:rPr>
        <w:t>with</w:t>
      </w:r>
      <w:r w:rsidRPr="006671C7">
        <w:rPr>
          <w:spacing w:val="-5"/>
          <w:sz w:val="21"/>
          <w:szCs w:val="21"/>
        </w:rPr>
        <w:t xml:space="preserve"> </w:t>
      </w:r>
      <w:r w:rsidRPr="006671C7">
        <w:rPr>
          <w:spacing w:val="-1"/>
          <w:sz w:val="21"/>
          <w:szCs w:val="21"/>
        </w:rPr>
        <w:t>the</w:t>
      </w:r>
      <w:r w:rsidRPr="006671C7">
        <w:rPr>
          <w:spacing w:val="-6"/>
          <w:sz w:val="21"/>
          <w:szCs w:val="21"/>
        </w:rPr>
        <w:t xml:space="preserve"> </w:t>
      </w:r>
      <w:r w:rsidRPr="006671C7">
        <w:rPr>
          <w:sz w:val="21"/>
          <w:szCs w:val="21"/>
        </w:rPr>
        <w:t>LEA</w:t>
      </w:r>
      <w:r w:rsidRPr="006671C7">
        <w:rPr>
          <w:spacing w:val="-7"/>
          <w:sz w:val="21"/>
          <w:szCs w:val="21"/>
        </w:rPr>
        <w:t xml:space="preserve"> </w:t>
      </w:r>
      <w:r w:rsidRPr="006671C7">
        <w:rPr>
          <w:spacing w:val="-1"/>
          <w:sz w:val="21"/>
          <w:szCs w:val="21"/>
        </w:rPr>
        <w:t>during</w:t>
      </w:r>
      <w:r w:rsidRPr="006671C7">
        <w:rPr>
          <w:spacing w:val="-7"/>
          <w:sz w:val="21"/>
          <w:szCs w:val="21"/>
        </w:rPr>
        <w:t xml:space="preserve"> </w:t>
      </w:r>
      <w:r w:rsidRPr="006671C7">
        <w:rPr>
          <w:sz w:val="21"/>
          <w:szCs w:val="21"/>
        </w:rPr>
        <w:t>consultation</w:t>
      </w:r>
      <w:r w:rsidRPr="006671C7">
        <w:rPr>
          <w:spacing w:val="-5"/>
          <w:sz w:val="21"/>
          <w:szCs w:val="21"/>
        </w:rPr>
        <w:t xml:space="preserve"> </w:t>
      </w:r>
      <w:r w:rsidRPr="006671C7">
        <w:rPr>
          <w:sz w:val="21"/>
          <w:szCs w:val="21"/>
        </w:rPr>
        <w:t>with</w:t>
      </w:r>
      <w:r w:rsidRPr="006671C7">
        <w:rPr>
          <w:spacing w:val="-7"/>
          <w:sz w:val="21"/>
          <w:szCs w:val="21"/>
        </w:rPr>
        <w:t xml:space="preserve"> </w:t>
      </w:r>
      <w:r w:rsidRPr="006671C7">
        <w:rPr>
          <w:sz w:val="21"/>
          <w:szCs w:val="21"/>
        </w:rPr>
        <w:t>the</w:t>
      </w:r>
      <w:r w:rsidRPr="006671C7">
        <w:rPr>
          <w:spacing w:val="-5"/>
          <w:sz w:val="21"/>
          <w:szCs w:val="21"/>
        </w:rPr>
        <w:t xml:space="preserve"> </w:t>
      </w:r>
      <w:r w:rsidRPr="006671C7">
        <w:rPr>
          <w:spacing w:val="-1"/>
          <w:sz w:val="21"/>
          <w:szCs w:val="21"/>
        </w:rPr>
        <w:t>non-public</w:t>
      </w:r>
      <w:r w:rsidRPr="006671C7">
        <w:rPr>
          <w:spacing w:val="-6"/>
          <w:sz w:val="21"/>
          <w:szCs w:val="21"/>
        </w:rPr>
        <w:t xml:space="preserve"> </w:t>
      </w:r>
      <w:r w:rsidRPr="006671C7">
        <w:rPr>
          <w:sz w:val="21"/>
          <w:szCs w:val="21"/>
        </w:rPr>
        <w:t>/</w:t>
      </w:r>
      <w:r w:rsidRPr="006671C7">
        <w:rPr>
          <w:spacing w:val="-6"/>
          <w:sz w:val="21"/>
          <w:szCs w:val="21"/>
        </w:rPr>
        <w:t xml:space="preserve"> </w:t>
      </w:r>
      <w:r w:rsidRPr="006671C7">
        <w:rPr>
          <w:sz w:val="21"/>
          <w:szCs w:val="21"/>
        </w:rPr>
        <w:t>private</w:t>
      </w:r>
      <w:r w:rsidRPr="006671C7">
        <w:rPr>
          <w:spacing w:val="-7"/>
          <w:sz w:val="21"/>
          <w:szCs w:val="21"/>
        </w:rPr>
        <w:t xml:space="preserve"> </w:t>
      </w:r>
      <w:r w:rsidRPr="006671C7">
        <w:rPr>
          <w:sz w:val="21"/>
          <w:szCs w:val="21"/>
        </w:rPr>
        <w:t>school.</w:t>
      </w:r>
    </w:p>
    <w:p w:rsidR="003F4D37" w:rsidRPr="006671C7" w:rsidRDefault="003F4D37" w:rsidP="003F4D37">
      <w:pPr>
        <w:spacing w:before="9"/>
        <w:rPr>
          <w:rFonts w:ascii="Arial" w:eastAsia="Arial" w:hAnsi="Arial" w:cs="Arial"/>
          <w:sz w:val="21"/>
          <w:szCs w:val="21"/>
        </w:rPr>
      </w:pPr>
    </w:p>
    <w:p w:rsidR="003F4D37" w:rsidRPr="006745F6" w:rsidRDefault="003F4D37" w:rsidP="003F4D37">
      <w:pPr>
        <w:pStyle w:val="BodyText"/>
        <w:spacing w:before="0"/>
        <w:ind w:left="643"/>
        <w:rPr>
          <w:b/>
          <w:sz w:val="21"/>
          <w:szCs w:val="21"/>
        </w:rPr>
      </w:pPr>
      <w:r w:rsidRPr="006745F6">
        <w:rPr>
          <w:b/>
          <w:sz w:val="21"/>
          <w:szCs w:val="21"/>
        </w:rPr>
        <w:t>Please</w:t>
      </w:r>
      <w:r w:rsidRPr="006745F6">
        <w:rPr>
          <w:b/>
          <w:spacing w:val="-8"/>
          <w:sz w:val="21"/>
          <w:szCs w:val="21"/>
        </w:rPr>
        <w:t xml:space="preserve"> </w:t>
      </w:r>
      <w:r w:rsidRPr="006745F6">
        <w:rPr>
          <w:b/>
          <w:sz w:val="21"/>
          <w:szCs w:val="21"/>
        </w:rPr>
        <w:t>indicate</w:t>
      </w:r>
      <w:r w:rsidRPr="006745F6">
        <w:rPr>
          <w:b/>
          <w:spacing w:val="-5"/>
          <w:sz w:val="21"/>
          <w:szCs w:val="21"/>
        </w:rPr>
        <w:t xml:space="preserve"> </w:t>
      </w:r>
      <w:r w:rsidRPr="006745F6">
        <w:rPr>
          <w:b/>
          <w:spacing w:val="-1"/>
          <w:sz w:val="21"/>
          <w:szCs w:val="21"/>
        </w:rPr>
        <w:t>the</w:t>
      </w:r>
      <w:r w:rsidRPr="006745F6">
        <w:rPr>
          <w:b/>
          <w:spacing w:val="-5"/>
          <w:sz w:val="21"/>
          <w:szCs w:val="21"/>
        </w:rPr>
        <w:t xml:space="preserve"> </w:t>
      </w:r>
      <w:r w:rsidRPr="006745F6">
        <w:rPr>
          <w:b/>
          <w:spacing w:val="-1"/>
          <w:sz w:val="21"/>
          <w:szCs w:val="21"/>
        </w:rPr>
        <w:t>estimated</w:t>
      </w:r>
      <w:r w:rsidRPr="006745F6">
        <w:rPr>
          <w:b/>
          <w:spacing w:val="-7"/>
          <w:sz w:val="21"/>
          <w:szCs w:val="21"/>
        </w:rPr>
        <w:t xml:space="preserve"> </w:t>
      </w:r>
      <w:r w:rsidRPr="006745F6">
        <w:rPr>
          <w:b/>
          <w:sz w:val="21"/>
          <w:szCs w:val="21"/>
        </w:rPr>
        <w:t>number</w:t>
      </w:r>
      <w:r w:rsidRPr="006745F6">
        <w:rPr>
          <w:b/>
          <w:spacing w:val="-7"/>
          <w:sz w:val="21"/>
          <w:szCs w:val="21"/>
        </w:rPr>
        <w:t xml:space="preserve"> </w:t>
      </w:r>
      <w:r w:rsidRPr="006745F6">
        <w:rPr>
          <w:b/>
          <w:spacing w:val="-1"/>
          <w:sz w:val="21"/>
          <w:szCs w:val="21"/>
        </w:rPr>
        <w:t>of</w:t>
      </w:r>
      <w:r w:rsidRPr="006745F6">
        <w:rPr>
          <w:b/>
          <w:spacing w:val="-5"/>
          <w:sz w:val="21"/>
          <w:szCs w:val="21"/>
        </w:rPr>
        <w:t xml:space="preserve"> </w:t>
      </w:r>
      <w:r w:rsidRPr="006745F6">
        <w:rPr>
          <w:b/>
          <w:spacing w:val="-1"/>
          <w:sz w:val="21"/>
          <w:szCs w:val="21"/>
        </w:rPr>
        <w:t>EL</w:t>
      </w:r>
      <w:r w:rsidRPr="006745F6">
        <w:rPr>
          <w:b/>
          <w:spacing w:val="-7"/>
          <w:sz w:val="21"/>
          <w:szCs w:val="21"/>
        </w:rPr>
        <w:t xml:space="preserve"> </w:t>
      </w:r>
      <w:r w:rsidRPr="006745F6">
        <w:rPr>
          <w:b/>
          <w:spacing w:val="-1"/>
          <w:sz w:val="21"/>
          <w:szCs w:val="21"/>
        </w:rPr>
        <w:t>students:</w:t>
      </w:r>
    </w:p>
    <w:p w:rsidR="003F4D37" w:rsidRPr="0076514E" w:rsidRDefault="003F4D37" w:rsidP="003F4D37">
      <w:pPr>
        <w:spacing w:before="2"/>
        <w:rPr>
          <w:rFonts w:ascii="Arial" w:eastAsia="Arial" w:hAnsi="Arial" w:cs="Arial"/>
          <w:sz w:val="10"/>
          <w:szCs w:val="10"/>
        </w:rPr>
      </w:pPr>
    </w:p>
    <w:p w:rsidR="003F4D37" w:rsidRPr="007A17C3" w:rsidRDefault="00DA284B" w:rsidP="003F4D37">
      <w:pPr>
        <w:tabs>
          <w:tab w:val="left" w:pos="644"/>
        </w:tabs>
        <w:spacing w:before="45"/>
        <w:ind w:left="180"/>
        <w:rPr>
          <w:rFonts w:ascii="Arial" w:eastAsia="Arial" w:hAnsi="Arial" w:cs="Arial"/>
          <w:sz w:val="21"/>
          <w:szCs w:val="21"/>
        </w:rPr>
      </w:pPr>
      <w:sdt>
        <w:sdtPr>
          <w:rPr>
            <w:rFonts w:ascii="Arial" w:eastAsia="Arial" w:hAnsi="Arial" w:cs="Arial"/>
            <w:b/>
            <w:bCs/>
            <w:color w:val="FF0000"/>
            <w:sz w:val="21"/>
            <w:szCs w:val="21"/>
          </w:rPr>
          <w:id w:val="949830286"/>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 xml:space="preserve"> </w:t>
      </w:r>
      <w:r w:rsidR="003F4D37" w:rsidRPr="006671C7">
        <w:rPr>
          <w:rFonts w:ascii="Arial" w:eastAsia="Arial" w:hAnsi="Arial" w:cs="Arial"/>
          <w:b/>
          <w:bCs/>
          <w:sz w:val="21"/>
          <w:szCs w:val="21"/>
        </w:rPr>
        <w:tab/>
        <w:t>Title</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pacing w:val="-1"/>
          <w:sz w:val="21"/>
          <w:szCs w:val="21"/>
        </w:rPr>
        <w:t>IV,</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z w:val="21"/>
          <w:szCs w:val="21"/>
        </w:rPr>
        <w:t>Part</w:t>
      </w:r>
      <w:r w:rsidR="003F4D37" w:rsidRPr="006671C7">
        <w:rPr>
          <w:rFonts w:ascii="Arial" w:eastAsia="Arial" w:hAnsi="Arial" w:cs="Arial"/>
          <w:b/>
          <w:bCs/>
          <w:spacing w:val="-1"/>
          <w:sz w:val="21"/>
          <w:szCs w:val="21"/>
        </w:rPr>
        <w:t xml:space="preserve"> </w:t>
      </w:r>
      <w:r w:rsidR="003F4D37" w:rsidRPr="006671C7">
        <w:rPr>
          <w:rFonts w:ascii="Arial" w:eastAsia="Arial" w:hAnsi="Arial" w:cs="Arial"/>
          <w:b/>
          <w:bCs/>
          <w:sz w:val="21"/>
          <w:szCs w:val="21"/>
        </w:rPr>
        <w:t>A</w:t>
      </w:r>
      <w:r w:rsidR="003F4D37" w:rsidRPr="006671C7">
        <w:rPr>
          <w:rFonts w:ascii="Arial" w:eastAsia="Arial" w:hAnsi="Arial" w:cs="Arial"/>
          <w:b/>
          <w:bCs/>
          <w:spacing w:val="-11"/>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5"/>
          <w:sz w:val="21"/>
          <w:szCs w:val="21"/>
        </w:rPr>
        <w:t xml:space="preserve"> </w:t>
      </w:r>
      <w:r w:rsidR="003F4D37" w:rsidRPr="006671C7">
        <w:rPr>
          <w:rFonts w:ascii="Arial" w:eastAsia="Arial" w:hAnsi="Arial" w:cs="Arial"/>
          <w:b/>
          <w:bCs/>
          <w:i/>
          <w:spacing w:val="-1"/>
          <w:sz w:val="21"/>
          <w:szCs w:val="21"/>
        </w:rPr>
        <w:t>Student</w:t>
      </w:r>
      <w:r w:rsidR="003F4D37" w:rsidRPr="006671C7">
        <w:rPr>
          <w:rFonts w:ascii="Arial" w:eastAsia="Arial" w:hAnsi="Arial" w:cs="Arial"/>
          <w:b/>
          <w:bCs/>
          <w:i/>
          <w:spacing w:val="-4"/>
          <w:sz w:val="21"/>
          <w:szCs w:val="21"/>
        </w:rPr>
        <w:t xml:space="preserve"> </w:t>
      </w:r>
      <w:r w:rsidR="003F4D37" w:rsidRPr="006671C7">
        <w:rPr>
          <w:rFonts w:ascii="Arial" w:eastAsia="Arial" w:hAnsi="Arial" w:cs="Arial"/>
          <w:b/>
          <w:bCs/>
          <w:i/>
          <w:spacing w:val="-1"/>
          <w:sz w:val="21"/>
          <w:szCs w:val="21"/>
        </w:rPr>
        <w:t>Support</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pacing w:val="-1"/>
          <w:sz w:val="21"/>
          <w:szCs w:val="21"/>
        </w:rPr>
        <w:t>and</w:t>
      </w:r>
      <w:r w:rsidR="003F4D37" w:rsidRPr="006671C7">
        <w:rPr>
          <w:rFonts w:ascii="Arial" w:eastAsia="Arial" w:hAnsi="Arial" w:cs="Arial"/>
          <w:b/>
          <w:bCs/>
          <w:i/>
          <w:spacing w:val="-5"/>
          <w:sz w:val="21"/>
          <w:szCs w:val="21"/>
        </w:rPr>
        <w:t xml:space="preserve"> </w:t>
      </w:r>
      <w:r w:rsidR="003F4D37" w:rsidRPr="006671C7">
        <w:rPr>
          <w:rFonts w:ascii="Arial" w:eastAsia="Arial" w:hAnsi="Arial" w:cs="Arial"/>
          <w:b/>
          <w:bCs/>
          <w:i/>
          <w:sz w:val="21"/>
          <w:szCs w:val="21"/>
        </w:rPr>
        <w:t>Academic</w:t>
      </w:r>
      <w:r w:rsidR="003F4D37" w:rsidRPr="006671C7">
        <w:rPr>
          <w:rFonts w:ascii="Arial" w:eastAsia="Arial" w:hAnsi="Arial" w:cs="Arial"/>
          <w:b/>
          <w:bCs/>
          <w:i/>
          <w:spacing w:val="-7"/>
          <w:sz w:val="21"/>
          <w:szCs w:val="21"/>
        </w:rPr>
        <w:t xml:space="preserve"> </w:t>
      </w:r>
      <w:r w:rsidR="003F4D37" w:rsidRPr="006671C7">
        <w:rPr>
          <w:rFonts w:ascii="Arial" w:eastAsia="Arial" w:hAnsi="Arial" w:cs="Arial"/>
          <w:b/>
          <w:bCs/>
          <w:i/>
          <w:spacing w:val="-1"/>
          <w:sz w:val="21"/>
          <w:szCs w:val="21"/>
        </w:rPr>
        <w:t>Enrichment</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z w:val="21"/>
          <w:szCs w:val="21"/>
        </w:rPr>
        <w:t>Grants</w:t>
      </w:r>
    </w:p>
    <w:p w:rsidR="003F4D37" w:rsidRPr="006671C7" w:rsidRDefault="003F4D37" w:rsidP="003F4D37">
      <w:pPr>
        <w:pStyle w:val="BodyText"/>
        <w:spacing w:before="0"/>
        <w:ind w:left="642" w:right="396"/>
        <w:rPr>
          <w:sz w:val="21"/>
          <w:szCs w:val="21"/>
        </w:rPr>
      </w:pPr>
      <w:r w:rsidRPr="006671C7">
        <w:rPr>
          <w:sz w:val="21"/>
          <w:szCs w:val="21"/>
        </w:rPr>
        <w:t>The</w:t>
      </w:r>
      <w:r w:rsidRPr="006671C7">
        <w:rPr>
          <w:spacing w:val="-6"/>
          <w:sz w:val="21"/>
          <w:szCs w:val="21"/>
        </w:rPr>
        <w:t xml:space="preserve"> </w:t>
      </w:r>
      <w:r w:rsidRPr="006671C7">
        <w:rPr>
          <w:spacing w:val="-1"/>
          <w:sz w:val="21"/>
          <w:szCs w:val="21"/>
        </w:rPr>
        <w:t>purpose</w:t>
      </w:r>
      <w:r w:rsidRPr="006671C7">
        <w:rPr>
          <w:spacing w:val="-6"/>
          <w:sz w:val="21"/>
          <w:szCs w:val="21"/>
        </w:rPr>
        <w:t xml:space="preserve"> </w:t>
      </w:r>
      <w:r w:rsidRPr="006671C7">
        <w:rPr>
          <w:spacing w:val="-1"/>
          <w:sz w:val="21"/>
          <w:szCs w:val="21"/>
        </w:rPr>
        <w:t>of</w:t>
      </w:r>
      <w:r w:rsidRPr="006671C7">
        <w:rPr>
          <w:spacing w:val="-4"/>
          <w:sz w:val="21"/>
          <w:szCs w:val="21"/>
        </w:rPr>
        <w:t xml:space="preserve"> </w:t>
      </w:r>
      <w:r w:rsidRPr="006671C7">
        <w:rPr>
          <w:spacing w:val="-1"/>
          <w:sz w:val="21"/>
          <w:szCs w:val="21"/>
        </w:rPr>
        <w:t>Title</w:t>
      </w:r>
      <w:r w:rsidRPr="006671C7">
        <w:rPr>
          <w:spacing w:val="-5"/>
          <w:sz w:val="21"/>
          <w:szCs w:val="21"/>
        </w:rPr>
        <w:t xml:space="preserve"> </w:t>
      </w:r>
      <w:r w:rsidRPr="006671C7">
        <w:rPr>
          <w:sz w:val="21"/>
          <w:szCs w:val="21"/>
        </w:rPr>
        <w:t>IV,</w:t>
      </w:r>
      <w:r w:rsidRPr="006671C7">
        <w:rPr>
          <w:spacing w:val="-4"/>
          <w:sz w:val="21"/>
          <w:szCs w:val="21"/>
        </w:rPr>
        <w:t xml:space="preserve"> </w:t>
      </w:r>
      <w:r w:rsidRPr="006671C7">
        <w:rPr>
          <w:sz w:val="21"/>
          <w:szCs w:val="21"/>
        </w:rPr>
        <w:t>Part</w:t>
      </w:r>
      <w:r w:rsidRPr="006671C7">
        <w:rPr>
          <w:spacing w:val="-6"/>
          <w:sz w:val="21"/>
          <w:szCs w:val="21"/>
        </w:rPr>
        <w:t xml:space="preserve"> </w:t>
      </w:r>
      <w:r w:rsidRPr="006671C7">
        <w:rPr>
          <w:sz w:val="21"/>
          <w:szCs w:val="21"/>
        </w:rPr>
        <w:t>A</w:t>
      </w:r>
      <w:r w:rsidRPr="006671C7">
        <w:rPr>
          <w:spacing w:val="-4"/>
          <w:sz w:val="21"/>
          <w:szCs w:val="21"/>
        </w:rPr>
        <w:t xml:space="preserve"> </w:t>
      </w:r>
      <w:r w:rsidRPr="006671C7">
        <w:rPr>
          <w:spacing w:val="-1"/>
          <w:sz w:val="21"/>
          <w:szCs w:val="21"/>
        </w:rPr>
        <w:t>is</w:t>
      </w:r>
      <w:r w:rsidRPr="006671C7">
        <w:rPr>
          <w:spacing w:val="-4"/>
          <w:sz w:val="21"/>
          <w:szCs w:val="21"/>
        </w:rPr>
        <w:t xml:space="preserve"> </w:t>
      </w:r>
      <w:r w:rsidRPr="006671C7">
        <w:rPr>
          <w:spacing w:val="-1"/>
          <w:sz w:val="21"/>
          <w:szCs w:val="21"/>
        </w:rPr>
        <w:t>to</w:t>
      </w:r>
      <w:r w:rsidRPr="006671C7">
        <w:rPr>
          <w:spacing w:val="-4"/>
          <w:sz w:val="21"/>
          <w:szCs w:val="21"/>
        </w:rPr>
        <w:t xml:space="preserve"> </w:t>
      </w:r>
      <w:r w:rsidRPr="006671C7">
        <w:rPr>
          <w:spacing w:val="-1"/>
          <w:sz w:val="21"/>
          <w:szCs w:val="21"/>
        </w:rPr>
        <w:t>improve</w:t>
      </w:r>
      <w:r w:rsidRPr="006671C7">
        <w:rPr>
          <w:spacing w:val="-6"/>
          <w:sz w:val="21"/>
          <w:szCs w:val="21"/>
        </w:rPr>
        <w:t xml:space="preserve"> </w:t>
      </w:r>
      <w:r w:rsidRPr="006671C7">
        <w:rPr>
          <w:spacing w:val="-1"/>
          <w:sz w:val="21"/>
          <w:szCs w:val="21"/>
        </w:rPr>
        <w:t>students’</w:t>
      </w:r>
      <w:r w:rsidRPr="006671C7">
        <w:rPr>
          <w:spacing w:val="-5"/>
          <w:sz w:val="21"/>
          <w:szCs w:val="21"/>
        </w:rPr>
        <w:t xml:space="preserve"> </w:t>
      </w:r>
      <w:r w:rsidRPr="006671C7">
        <w:rPr>
          <w:spacing w:val="-1"/>
          <w:sz w:val="21"/>
          <w:szCs w:val="21"/>
        </w:rPr>
        <w:t>achievement</w:t>
      </w:r>
      <w:r w:rsidRPr="006671C7">
        <w:rPr>
          <w:spacing w:val="-5"/>
          <w:sz w:val="21"/>
          <w:szCs w:val="21"/>
        </w:rPr>
        <w:t xml:space="preserve"> </w:t>
      </w:r>
      <w:r w:rsidRPr="006671C7">
        <w:rPr>
          <w:spacing w:val="2"/>
          <w:sz w:val="21"/>
          <w:szCs w:val="21"/>
        </w:rPr>
        <w:t>by</w:t>
      </w:r>
      <w:r w:rsidRPr="006671C7">
        <w:rPr>
          <w:spacing w:val="-9"/>
          <w:sz w:val="21"/>
          <w:szCs w:val="21"/>
        </w:rPr>
        <w:t xml:space="preserve"> </w:t>
      </w:r>
      <w:r w:rsidRPr="006671C7">
        <w:rPr>
          <w:sz w:val="21"/>
          <w:szCs w:val="21"/>
        </w:rPr>
        <w:t>increasing</w:t>
      </w:r>
      <w:r w:rsidRPr="006671C7">
        <w:rPr>
          <w:spacing w:val="-4"/>
          <w:sz w:val="21"/>
          <w:szCs w:val="21"/>
        </w:rPr>
        <w:t xml:space="preserve"> </w:t>
      </w:r>
      <w:r w:rsidRPr="006671C7">
        <w:rPr>
          <w:spacing w:val="-1"/>
          <w:sz w:val="21"/>
          <w:szCs w:val="21"/>
        </w:rPr>
        <w:t>the</w:t>
      </w:r>
      <w:r w:rsidRPr="006671C7">
        <w:rPr>
          <w:spacing w:val="-5"/>
          <w:sz w:val="21"/>
          <w:szCs w:val="21"/>
        </w:rPr>
        <w:t xml:space="preserve"> </w:t>
      </w:r>
      <w:r w:rsidRPr="006671C7">
        <w:rPr>
          <w:sz w:val="21"/>
          <w:szCs w:val="21"/>
        </w:rPr>
        <w:t>capacity</w:t>
      </w:r>
      <w:r w:rsidRPr="006671C7">
        <w:rPr>
          <w:spacing w:val="-10"/>
          <w:sz w:val="21"/>
          <w:szCs w:val="21"/>
        </w:rPr>
        <w:t xml:space="preserve"> </w:t>
      </w:r>
      <w:r w:rsidRPr="006671C7">
        <w:rPr>
          <w:spacing w:val="-1"/>
          <w:sz w:val="21"/>
          <w:szCs w:val="21"/>
        </w:rPr>
        <w:t>of</w:t>
      </w:r>
      <w:r w:rsidRPr="006671C7">
        <w:rPr>
          <w:spacing w:val="-4"/>
          <w:sz w:val="21"/>
          <w:szCs w:val="21"/>
        </w:rPr>
        <w:t xml:space="preserve"> </w:t>
      </w:r>
      <w:r w:rsidRPr="006671C7">
        <w:rPr>
          <w:spacing w:val="-1"/>
          <w:sz w:val="21"/>
          <w:szCs w:val="21"/>
        </w:rPr>
        <w:t>states</w:t>
      </w:r>
      <w:r w:rsidRPr="006671C7">
        <w:rPr>
          <w:spacing w:val="-4"/>
          <w:sz w:val="21"/>
          <w:szCs w:val="21"/>
        </w:rPr>
        <w:t xml:space="preserve"> </w:t>
      </w:r>
      <w:r w:rsidRPr="006671C7">
        <w:rPr>
          <w:sz w:val="21"/>
          <w:szCs w:val="21"/>
        </w:rPr>
        <w:t>and</w:t>
      </w:r>
      <w:r w:rsidRPr="006671C7">
        <w:rPr>
          <w:spacing w:val="98"/>
          <w:w w:val="99"/>
          <w:sz w:val="21"/>
          <w:szCs w:val="21"/>
        </w:rPr>
        <w:t xml:space="preserve"> </w:t>
      </w:r>
      <w:r w:rsidRPr="006671C7">
        <w:rPr>
          <w:spacing w:val="-1"/>
          <w:sz w:val="21"/>
          <w:szCs w:val="21"/>
        </w:rPr>
        <w:t>LEAs</w:t>
      </w:r>
      <w:r w:rsidRPr="006671C7">
        <w:rPr>
          <w:spacing w:val="-7"/>
          <w:sz w:val="21"/>
          <w:szCs w:val="21"/>
        </w:rPr>
        <w:t xml:space="preserve"> </w:t>
      </w:r>
      <w:r w:rsidRPr="006671C7">
        <w:rPr>
          <w:spacing w:val="-1"/>
          <w:sz w:val="21"/>
          <w:szCs w:val="21"/>
        </w:rPr>
        <w:t>to</w:t>
      </w:r>
      <w:r w:rsidRPr="006671C7">
        <w:rPr>
          <w:spacing w:val="-7"/>
          <w:sz w:val="21"/>
          <w:szCs w:val="21"/>
        </w:rPr>
        <w:t xml:space="preserve"> </w:t>
      </w:r>
      <w:r w:rsidRPr="006671C7">
        <w:rPr>
          <w:spacing w:val="-1"/>
          <w:sz w:val="21"/>
          <w:szCs w:val="21"/>
        </w:rPr>
        <w:t>provide</w:t>
      </w:r>
      <w:r w:rsidRPr="006671C7">
        <w:rPr>
          <w:spacing w:val="-5"/>
          <w:sz w:val="21"/>
          <w:szCs w:val="21"/>
        </w:rPr>
        <w:t xml:space="preserve"> </w:t>
      </w:r>
      <w:r w:rsidRPr="006671C7">
        <w:rPr>
          <w:sz w:val="21"/>
          <w:szCs w:val="21"/>
        </w:rPr>
        <w:t>opportunities</w:t>
      </w:r>
      <w:r w:rsidRPr="006671C7">
        <w:rPr>
          <w:spacing w:val="-7"/>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students</w:t>
      </w:r>
      <w:r w:rsidRPr="006671C7">
        <w:rPr>
          <w:spacing w:val="-6"/>
          <w:sz w:val="21"/>
          <w:szCs w:val="21"/>
        </w:rPr>
        <w:t xml:space="preserve"> </w:t>
      </w:r>
      <w:r w:rsidRPr="006671C7">
        <w:rPr>
          <w:spacing w:val="-1"/>
          <w:sz w:val="21"/>
          <w:szCs w:val="21"/>
        </w:rPr>
        <w:t>to</w:t>
      </w:r>
      <w:r w:rsidRPr="006671C7">
        <w:rPr>
          <w:spacing w:val="-6"/>
          <w:sz w:val="21"/>
          <w:szCs w:val="21"/>
        </w:rPr>
        <w:t xml:space="preserve"> </w:t>
      </w:r>
      <w:r w:rsidRPr="006671C7">
        <w:rPr>
          <w:sz w:val="21"/>
          <w:szCs w:val="21"/>
        </w:rPr>
        <w:t>access</w:t>
      </w:r>
      <w:r w:rsidRPr="006671C7">
        <w:rPr>
          <w:spacing w:val="-6"/>
          <w:sz w:val="21"/>
          <w:szCs w:val="21"/>
        </w:rPr>
        <w:t xml:space="preserve"> </w:t>
      </w:r>
      <w:r w:rsidRPr="006671C7">
        <w:rPr>
          <w:sz w:val="21"/>
          <w:szCs w:val="21"/>
        </w:rPr>
        <w:t>a</w:t>
      </w:r>
      <w:r w:rsidRPr="006671C7">
        <w:rPr>
          <w:spacing w:val="-7"/>
          <w:sz w:val="21"/>
          <w:szCs w:val="21"/>
        </w:rPr>
        <w:t xml:space="preserve"> </w:t>
      </w:r>
      <w:r w:rsidRPr="006671C7">
        <w:rPr>
          <w:spacing w:val="-1"/>
          <w:sz w:val="21"/>
          <w:szCs w:val="21"/>
        </w:rPr>
        <w:t>well-rounded</w:t>
      </w:r>
      <w:r w:rsidRPr="006671C7">
        <w:rPr>
          <w:spacing w:val="-6"/>
          <w:sz w:val="21"/>
          <w:szCs w:val="21"/>
        </w:rPr>
        <w:t xml:space="preserve"> </w:t>
      </w:r>
      <w:r w:rsidRPr="006671C7">
        <w:rPr>
          <w:spacing w:val="-1"/>
          <w:sz w:val="21"/>
          <w:szCs w:val="21"/>
        </w:rPr>
        <w:t>education;</w:t>
      </w:r>
      <w:r w:rsidRPr="006671C7">
        <w:rPr>
          <w:spacing w:val="-5"/>
          <w:sz w:val="21"/>
          <w:szCs w:val="21"/>
        </w:rPr>
        <w:t xml:space="preserve"> </w:t>
      </w:r>
      <w:r w:rsidRPr="006671C7">
        <w:rPr>
          <w:spacing w:val="-1"/>
          <w:sz w:val="21"/>
          <w:szCs w:val="21"/>
        </w:rPr>
        <w:t>improve</w:t>
      </w:r>
      <w:r w:rsidRPr="006671C7">
        <w:rPr>
          <w:spacing w:val="-5"/>
          <w:sz w:val="21"/>
          <w:szCs w:val="21"/>
        </w:rPr>
        <w:t xml:space="preserve"> </w:t>
      </w:r>
      <w:r w:rsidRPr="006671C7">
        <w:rPr>
          <w:sz w:val="21"/>
          <w:szCs w:val="21"/>
        </w:rPr>
        <w:t>school</w:t>
      </w:r>
      <w:r w:rsidRPr="006671C7">
        <w:rPr>
          <w:spacing w:val="-8"/>
          <w:sz w:val="21"/>
          <w:szCs w:val="21"/>
        </w:rPr>
        <w:t xml:space="preserve"> </w:t>
      </w:r>
      <w:r w:rsidRPr="006671C7">
        <w:rPr>
          <w:spacing w:val="-1"/>
          <w:sz w:val="21"/>
          <w:szCs w:val="21"/>
        </w:rPr>
        <w:t>conditions</w:t>
      </w:r>
      <w:r w:rsidRPr="006671C7">
        <w:rPr>
          <w:spacing w:val="-7"/>
          <w:sz w:val="21"/>
          <w:szCs w:val="21"/>
        </w:rPr>
        <w:t xml:space="preserve"> </w:t>
      </w:r>
      <w:r w:rsidRPr="006671C7">
        <w:rPr>
          <w:sz w:val="21"/>
          <w:szCs w:val="21"/>
        </w:rPr>
        <w:t>for</w:t>
      </w:r>
      <w:r w:rsidRPr="006671C7">
        <w:rPr>
          <w:spacing w:val="96"/>
          <w:w w:val="99"/>
          <w:sz w:val="21"/>
          <w:szCs w:val="21"/>
        </w:rPr>
        <w:t xml:space="preserve"> </w:t>
      </w:r>
      <w:r w:rsidRPr="006671C7">
        <w:rPr>
          <w:spacing w:val="-1"/>
          <w:sz w:val="21"/>
          <w:szCs w:val="21"/>
        </w:rPr>
        <w:t>student</w:t>
      </w:r>
      <w:r w:rsidRPr="006671C7">
        <w:rPr>
          <w:spacing w:val="-5"/>
          <w:sz w:val="21"/>
          <w:szCs w:val="21"/>
        </w:rPr>
        <w:t xml:space="preserve"> </w:t>
      </w:r>
      <w:r w:rsidRPr="006671C7">
        <w:rPr>
          <w:spacing w:val="-1"/>
          <w:sz w:val="21"/>
          <w:szCs w:val="21"/>
        </w:rPr>
        <w:t>learning;</w:t>
      </w:r>
      <w:r w:rsidRPr="006671C7">
        <w:rPr>
          <w:spacing w:val="-5"/>
          <w:sz w:val="21"/>
          <w:szCs w:val="21"/>
        </w:rPr>
        <w:t xml:space="preserve"> </w:t>
      </w:r>
      <w:r w:rsidRPr="006671C7">
        <w:rPr>
          <w:spacing w:val="-1"/>
          <w:sz w:val="21"/>
          <w:szCs w:val="21"/>
        </w:rPr>
        <w:t>and</w:t>
      </w:r>
      <w:r w:rsidRPr="006671C7">
        <w:rPr>
          <w:spacing w:val="-4"/>
          <w:sz w:val="21"/>
          <w:szCs w:val="21"/>
        </w:rPr>
        <w:t xml:space="preserve"> </w:t>
      </w:r>
      <w:r w:rsidRPr="006671C7">
        <w:rPr>
          <w:spacing w:val="-1"/>
          <w:sz w:val="21"/>
          <w:szCs w:val="21"/>
        </w:rPr>
        <w:t>improve</w:t>
      </w:r>
      <w:r w:rsidRPr="006671C7">
        <w:rPr>
          <w:spacing w:val="-7"/>
          <w:sz w:val="21"/>
          <w:szCs w:val="21"/>
        </w:rPr>
        <w:t xml:space="preserve"> </w:t>
      </w:r>
      <w:r w:rsidRPr="006671C7">
        <w:rPr>
          <w:sz w:val="21"/>
          <w:szCs w:val="21"/>
        </w:rPr>
        <w:t>the</w:t>
      </w:r>
      <w:r w:rsidRPr="006671C7">
        <w:rPr>
          <w:spacing w:val="-4"/>
          <w:sz w:val="21"/>
          <w:szCs w:val="21"/>
        </w:rPr>
        <w:t xml:space="preserve"> </w:t>
      </w:r>
      <w:r w:rsidRPr="006671C7">
        <w:rPr>
          <w:sz w:val="21"/>
          <w:szCs w:val="21"/>
        </w:rPr>
        <w:t>use</w:t>
      </w:r>
      <w:r w:rsidRPr="006671C7">
        <w:rPr>
          <w:spacing w:val="-7"/>
          <w:sz w:val="21"/>
          <w:szCs w:val="21"/>
        </w:rPr>
        <w:t xml:space="preserve"> </w:t>
      </w:r>
      <w:r w:rsidRPr="006671C7">
        <w:rPr>
          <w:spacing w:val="-1"/>
          <w:sz w:val="21"/>
          <w:szCs w:val="21"/>
        </w:rPr>
        <w:t>of</w:t>
      </w:r>
      <w:r w:rsidRPr="006671C7">
        <w:rPr>
          <w:spacing w:val="-4"/>
          <w:sz w:val="21"/>
          <w:szCs w:val="21"/>
        </w:rPr>
        <w:t xml:space="preserve"> </w:t>
      </w:r>
      <w:r w:rsidRPr="006671C7">
        <w:rPr>
          <w:sz w:val="21"/>
          <w:szCs w:val="21"/>
        </w:rPr>
        <w:t>technology</w:t>
      </w:r>
      <w:r w:rsidRPr="006671C7">
        <w:rPr>
          <w:spacing w:val="-8"/>
          <w:sz w:val="21"/>
          <w:szCs w:val="21"/>
        </w:rPr>
        <w:t xml:space="preserve"> </w:t>
      </w:r>
      <w:r w:rsidRPr="006671C7">
        <w:rPr>
          <w:spacing w:val="-1"/>
          <w:sz w:val="21"/>
          <w:szCs w:val="21"/>
        </w:rPr>
        <w:t>in order</w:t>
      </w:r>
      <w:r w:rsidRPr="006671C7">
        <w:rPr>
          <w:spacing w:val="-6"/>
          <w:sz w:val="21"/>
          <w:szCs w:val="21"/>
        </w:rPr>
        <w:t xml:space="preserve"> </w:t>
      </w:r>
      <w:r w:rsidRPr="006671C7">
        <w:rPr>
          <w:spacing w:val="-1"/>
          <w:sz w:val="21"/>
          <w:szCs w:val="21"/>
        </w:rPr>
        <w:t>to</w:t>
      </w:r>
      <w:r w:rsidRPr="006671C7">
        <w:rPr>
          <w:spacing w:val="-4"/>
          <w:sz w:val="21"/>
          <w:szCs w:val="21"/>
        </w:rPr>
        <w:t xml:space="preserve"> </w:t>
      </w:r>
      <w:r w:rsidRPr="006671C7">
        <w:rPr>
          <w:spacing w:val="-1"/>
          <w:sz w:val="21"/>
          <w:szCs w:val="21"/>
        </w:rPr>
        <w:t>improve</w:t>
      </w:r>
      <w:r w:rsidRPr="006671C7">
        <w:rPr>
          <w:spacing w:val="-7"/>
          <w:sz w:val="21"/>
          <w:szCs w:val="21"/>
        </w:rPr>
        <w:t xml:space="preserve"> </w:t>
      </w:r>
      <w:r w:rsidRPr="006671C7">
        <w:rPr>
          <w:sz w:val="21"/>
          <w:szCs w:val="21"/>
        </w:rPr>
        <w:t>the</w:t>
      </w:r>
      <w:r w:rsidRPr="006671C7">
        <w:rPr>
          <w:spacing w:val="-6"/>
          <w:sz w:val="21"/>
          <w:szCs w:val="21"/>
        </w:rPr>
        <w:t xml:space="preserve"> </w:t>
      </w:r>
      <w:r w:rsidRPr="006671C7">
        <w:rPr>
          <w:sz w:val="21"/>
          <w:szCs w:val="21"/>
        </w:rPr>
        <w:t>academic</w:t>
      </w:r>
      <w:r w:rsidRPr="006671C7">
        <w:rPr>
          <w:spacing w:val="-6"/>
          <w:sz w:val="21"/>
          <w:szCs w:val="21"/>
        </w:rPr>
        <w:t xml:space="preserve"> </w:t>
      </w:r>
      <w:r w:rsidRPr="006671C7">
        <w:rPr>
          <w:spacing w:val="-1"/>
          <w:sz w:val="21"/>
          <w:szCs w:val="21"/>
        </w:rPr>
        <w:t>achievement</w:t>
      </w:r>
      <w:r w:rsidRPr="006671C7">
        <w:rPr>
          <w:spacing w:val="-6"/>
          <w:sz w:val="21"/>
          <w:szCs w:val="21"/>
        </w:rPr>
        <w:t xml:space="preserve"> </w:t>
      </w:r>
      <w:r w:rsidRPr="006671C7">
        <w:rPr>
          <w:spacing w:val="-1"/>
          <w:sz w:val="21"/>
          <w:szCs w:val="21"/>
        </w:rPr>
        <w:t>and</w:t>
      </w:r>
      <w:r w:rsidRPr="006671C7">
        <w:rPr>
          <w:spacing w:val="-5"/>
          <w:sz w:val="21"/>
          <w:szCs w:val="21"/>
        </w:rPr>
        <w:t xml:space="preserve"> </w:t>
      </w:r>
      <w:r w:rsidRPr="006671C7">
        <w:rPr>
          <w:sz w:val="21"/>
          <w:szCs w:val="21"/>
        </w:rPr>
        <w:t>digital</w:t>
      </w:r>
      <w:r w:rsidRPr="006671C7">
        <w:rPr>
          <w:spacing w:val="89"/>
          <w:w w:val="99"/>
          <w:sz w:val="21"/>
          <w:szCs w:val="21"/>
        </w:rPr>
        <w:t xml:space="preserve"> </w:t>
      </w:r>
      <w:r w:rsidRPr="006671C7">
        <w:rPr>
          <w:sz w:val="21"/>
          <w:szCs w:val="21"/>
        </w:rPr>
        <w:t>literacy</w:t>
      </w:r>
      <w:r w:rsidRPr="006671C7">
        <w:rPr>
          <w:spacing w:val="-10"/>
          <w:sz w:val="21"/>
          <w:szCs w:val="21"/>
        </w:rPr>
        <w:t xml:space="preserve"> </w:t>
      </w:r>
      <w:r w:rsidRPr="006671C7">
        <w:rPr>
          <w:spacing w:val="-1"/>
          <w:sz w:val="21"/>
          <w:szCs w:val="21"/>
        </w:rPr>
        <w:t>of</w:t>
      </w:r>
      <w:r w:rsidRPr="006671C7">
        <w:rPr>
          <w:spacing w:val="-5"/>
          <w:sz w:val="21"/>
          <w:szCs w:val="21"/>
        </w:rPr>
        <w:t xml:space="preserve"> </w:t>
      </w:r>
      <w:r w:rsidRPr="006671C7">
        <w:rPr>
          <w:sz w:val="21"/>
          <w:szCs w:val="21"/>
        </w:rPr>
        <w:t>all</w:t>
      </w:r>
      <w:r w:rsidRPr="006671C7">
        <w:rPr>
          <w:spacing w:val="-8"/>
          <w:sz w:val="21"/>
          <w:szCs w:val="21"/>
        </w:rPr>
        <w:t xml:space="preserve"> </w:t>
      </w:r>
      <w:r w:rsidRPr="006671C7">
        <w:rPr>
          <w:sz w:val="21"/>
          <w:szCs w:val="21"/>
        </w:rPr>
        <w:t>students.</w:t>
      </w:r>
      <w:r w:rsidRPr="006671C7">
        <w:rPr>
          <w:spacing w:val="-6"/>
          <w:sz w:val="21"/>
          <w:szCs w:val="21"/>
        </w:rPr>
        <w:t xml:space="preserve"> </w:t>
      </w:r>
      <w:r w:rsidRPr="006671C7">
        <w:rPr>
          <w:sz w:val="21"/>
          <w:szCs w:val="21"/>
        </w:rPr>
        <w:t>The</w:t>
      </w:r>
      <w:r w:rsidRPr="006671C7">
        <w:rPr>
          <w:spacing w:val="-7"/>
          <w:sz w:val="21"/>
          <w:szCs w:val="21"/>
        </w:rPr>
        <w:t xml:space="preserve"> </w:t>
      </w:r>
      <w:r w:rsidRPr="006671C7">
        <w:rPr>
          <w:spacing w:val="-1"/>
          <w:sz w:val="21"/>
          <w:szCs w:val="21"/>
        </w:rPr>
        <w:t>appropriate</w:t>
      </w:r>
      <w:r w:rsidRPr="006671C7">
        <w:rPr>
          <w:spacing w:val="-7"/>
          <w:sz w:val="21"/>
          <w:szCs w:val="21"/>
        </w:rPr>
        <w:t xml:space="preserve"> </w:t>
      </w:r>
      <w:r w:rsidRPr="006671C7">
        <w:rPr>
          <w:sz w:val="21"/>
          <w:szCs w:val="21"/>
        </w:rPr>
        <w:t>benefits,</w:t>
      </w:r>
      <w:r w:rsidRPr="006671C7">
        <w:rPr>
          <w:spacing w:val="-7"/>
          <w:sz w:val="21"/>
          <w:szCs w:val="21"/>
        </w:rPr>
        <w:t xml:space="preserve"> </w:t>
      </w:r>
      <w:r w:rsidRPr="006671C7">
        <w:rPr>
          <w:sz w:val="21"/>
          <w:szCs w:val="21"/>
        </w:rPr>
        <w:t>services,</w:t>
      </w:r>
      <w:r w:rsidRPr="006671C7">
        <w:rPr>
          <w:spacing w:val="-7"/>
          <w:sz w:val="21"/>
          <w:szCs w:val="21"/>
        </w:rPr>
        <w:t xml:space="preserve"> </w:t>
      </w:r>
      <w:r w:rsidRPr="006671C7">
        <w:rPr>
          <w:spacing w:val="-1"/>
          <w:sz w:val="21"/>
          <w:szCs w:val="21"/>
        </w:rPr>
        <w:t>and</w:t>
      </w:r>
      <w:r w:rsidRPr="006671C7">
        <w:rPr>
          <w:spacing w:val="-5"/>
          <w:sz w:val="21"/>
          <w:szCs w:val="21"/>
        </w:rPr>
        <w:t xml:space="preserve"> </w:t>
      </w:r>
      <w:r w:rsidRPr="006671C7">
        <w:rPr>
          <w:spacing w:val="-1"/>
          <w:sz w:val="21"/>
          <w:szCs w:val="21"/>
        </w:rPr>
        <w:t>materials</w:t>
      </w:r>
      <w:r w:rsidRPr="006671C7">
        <w:rPr>
          <w:spacing w:val="-5"/>
          <w:sz w:val="21"/>
          <w:szCs w:val="21"/>
        </w:rPr>
        <w:t xml:space="preserve"> </w:t>
      </w:r>
      <w:r w:rsidRPr="006671C7">
        <w:rPr>
          <w:spacing w:val="-1"/>
          <w:sz w:val="21"/>
          <w:szCs w:val="21"/>
        </w:rPr>
        <w:t>provided</w:t>
      </w:r>
      <w:r w:rsidRPr="006671C7">
        <w:rPr>
          <w:spacing w:val="-3"/>
          <w:sz w:val="21"/>
          <w:szCs w:val="21"/>
        </w:rPr>
        <w:t xml:space="preserve"> </w:t>
      </w:r>
      <w:r w:rsidRPr="006671C7">
        <w:rPr>
          <w:sz w:val="21"/>
          <w:szCs w:val="21"/>
        </w:rPr>
        <w:t>will</w:t>
      </w:r>
      <w:r w:rsidRPr="006671C7">
        <w:rPr>
          <w:spacing w:val="-7"/>
          <w:sz w:val="21"/>
          <w:szCs w:val="21"/>
        </w:rPr>
        <w:t xml:space="preserve"> </w:t>
      </w:r>
      <w:r w:rsidRPr="006671C7">
        <w:rPr>
          <w:spacing w:val="1"/>
          <w:sz w:val="21"/>
          <w:szCs w:val="21"/>
        </w:rPr>
        <w:t>be</w:t>
      </w:r>
      <w:r w:rsidRPr="006671C7">
        <w:rPr>
          <w:spacing w:val="-7"/>
          <w:sz w:val="21"/>
          <w:szCs w:val="21"/>
        </w:rPr>
        <w:t xml:space="preserve"> </w:t>
      </w:r>
      <w:r w:rsidRPr="006671C7">
        <w:rPr>
          <w:sz w:val="21"/>
          <w:szCs w:val="21"/>
        </w:rPr>
        <w:t>determined</w:t>
      </w:r>
      <w:r w:rsidRPr="006671C7">
        <w:rPr>
          <w:spacing w:val="-5"/>
          <w:sz w:val="21"/>
          <w:szCs w:val="21"/>
        </w:rPr>
        <w:t xml:space="preserve"> </w:t>
      </w:r>
      <w:r w:rsidRPr="006671C7">
        <w:rPr>
          <w:spacing w:val="-1"/>
          <w:sz w:val="21"/>
          <w:szCs w:val="21"/>
        </w:rPr>
        <w:t>with</w:t>
      </w:r>
      <w:r w:rsidRPr="006671C7">
        <w:rPr>
          <w:spacing w:val="-7"/>
          <w:sz w:val="21"/>
          <w:szCs w:val="21"/>
        </w:rPr>
        <w:t xml:space="preserve"> </w:t>
      </w:r>
      <w:r w:rsidRPr="006671C7">
        <w:rPr>
          <w:sz w:val="21"/>
          <w:szCs w:val="21"/>
        </w:rPr>
        <w:t>the</w:t>
      </w:r>
      <w:r w:rsidRPr="006671C7">
        <w:rPr>
          <w:spacing w:val="64"/>
          <w:w w:val="99"/>
          <w:sz w:val="21"/>
          <w:szCs w:val="21"/>
        </w:rPr>
        <w:t xml:space="preserve"> </w:t>
      </w:r>
      <w:r w:rsidRPr="006671C7">
        <w:rPr>
          <w:sz w:val="21"/>
          <w:szCs w:val="21"/>
        </w:rPr>
        <w:t>LEA</w:t>
      </w:r>
      <w:r w:rsidRPr="006671C7">
        <w:rPr>
          <w:spacing w:val="-8"/>
          <w:sz w:val="21"/>
          <w:szCs w:val="21"/>
        </w:rPr>
        <w:t xml:space="preserve"> </w:t>
      </w:r>
      <w:r w:rsidRPr="006671C7">
        <w:rPr>
          <w:spacing w:val="-1"/>
          <w:sz w:val="21"/>
          <w:szCs w:val="21"/>
        </w:rPr>
        <w:t>during</w:t>
      </w:r>
      <w:r w:rsidRPr="006671C7">
        <w:rPr>
          <w:spacing w:val="-7"/>
          <w:sz w:val="21"/>
          <w:szCs w:val="21"/>
        </w:rPr>
        <w:t xml:space="preserve"> </w:t>
      </w:r>
      <w:r w:rsidRPr="006671C7">
        <w:rPr>
          <w:sz w:val="21"/>
          <w:szCs w:val="21"/>
        </w:rPr>
        <w:t>consultation</w:t>
      </w:r>
      <w:r w:rsidRPr="006671C7">
        <w:rPr>
          <w:spacing w:val="-6"/>
          <w:sz w:val="21"/>
          <w:szCs w:val="21"/>
        </w:rPr>
        <w:t xml:space="preserve"> </w:t>
      </w:r>
      <w:r w:rsidRPr="006671C7">
        <w:rPr>
          <w:sz w:val="21"/>
          <w:szCs w:val="21"/>
        </w:rPr>
        <w:t>with</w:t>
      </w:r>
      <w:r w:rsidRPr="006671C7">
        <w:rPr>
          <w:spacing w:val="-6"/>
          <w:sz w:val="21"/>
          <w:szCs w:val="21"/>
        </w:rPr>
        <w:t xml:space="preserve"> </w:t>
      </w:r>
      <w:r w:rsidRPr="006671C7">
        <w:rPr>
          <w:spacing w:val="-1"/>
          <w:sz w:val="21"/>
          <w:szCs w:val="21"/>
        </w:rPr>
        <w:t>the</w:t>
      </w:r>
      <w:r w:rsidRPr="006671C7">
        <w:rPr>
          <w:spacing w:val="-6"/>
          <w:sz w:val="21"/>
          <w:szCs w:val="21"/>
        </w:rPr>
        <w:t xml:space="preserve"> </w:t>
      </w:r>
      <w:r w:rsidRPr="006671C7">
        <w:rPr>
          <w:spacing w:val="-1"/>
          <w:sz w:val="21"/>
          <w:szCs w:val="21"/>
        </w:rPr>
        <w:t>non-public</w:t>
      </w:r>
      <w:r w:rsidRPr="006671C7">
        <w:rPr>
          <w:spacing w:val="-6"/>
          <w:sz w:val="21"/>
          <w:szCs w:val="21"/>
        </w:rPr>
        <w:t xml:space="preserve"> </w:t>
      </w:r>
      <w:r w:rsidRPr="006671C7">
        <w:rPr>
          <w:sz w:val="21"/>
          <w:szCs w:val="21"/>
        </w:rPr>
        <w:t>/</w:t>
      </w:r>
      <w:r w:rsidRPr="006671C7">
        <w:rPr>
          <w:spacing w:val="-5"/>
          <w:sz w:val="21"/>
          <w:szCs w:val="21"/>
        </w:rPr>
        <w:t xml:space="preserve"> </w:t>
      </w:r>
      <w:r w:rsidRPr="006671C7">
        <w:rPr>
          <w:spacing w:val="-1"/>
          <w:sz w:val="21"/>
          <w:szCs w:val="21"/>
        </w:rPr>
        <w:t>private</w:t>
      </w:r>
      <w:r w:rsidRPr="006671C7">
        <w:rPr>
          <w:spacing w:val="-7"/>
          <w:sz w:val="21"/>
          <w:szCs w:val="21"/>
        </w:rPr>
        <w:t xml:space="preserve"> </w:t>
      </w:r>
      <w:r w:rsidRPr="006671C7">
        <w:rPr>
          <w:sz w:val="21"/>
          <w:szCs w:val="21"/>
        </w:rPr>
        <w:t>school.</w:t>
      </w:r>
    </w:p>
    <w:p w:rsidR="003F4D37" w:rsidRPr="006671C7" w:rsidRDefault="003F4D37" w:rsidP="003F4D37">
      <w:pPr>
        <w:pStyle w:val="BodyText"/>
        <w:spacing w:before="0"/>
        <w:ind w:left="642" w:right="396"/>
        <w:rPr>
          <w:sz w:val="21"/>
          <w:szCs w:val="21"/>
        </w:rPr>
      </w:pPr>
    </w:p>
    <w:p w:rsidR="003F4D37" w:rsidRPr="006671C7" w:rsidRDefault="003F4D37" w:rsidP="003F4D37">
      <w:pPr>
        <w:pStyle w:val="BodyText"/>
        <w:spacing w:before="0"/>
        <w:ind w:left="642" w:right="396"/>
        <w:rPr>
          <w:i/>
          <w:sz w:val="21"/>
          <w:szCs w:val="21"/>
        </w:rPr>
      </w:pPr>
      <w:r w:rsidRPr="006671C7">
        <w:rPr>
          <w:i/>
          <w:sz w:val="21"/>
          <w:szCs w:val="21"/>
        </w:rPr>
        <w:t xml:space="preserve">NOTE: SSAEG is a new program, and funding for the 2017-2018 school year is not yet certain. </w:t>
      </w:r>
    </w:p>
    <w:p w:rsidR="003F4D37" w:rsidRPr="0076514E" w:rsidRDefault="003F4D37" w:rsidP="003F4D37">
      <w:pPr>
        <w:spacing w:before="1"/>
        <w:rPr>
          <w:rFonts w:ascii="Arial" w:eastAsia="Arial" w:hAnsi="Arial" w:cs="Arial"/>
          <w:sz w:val="10"/>
          <w:szCs w:val="10"/>
        </w:rPr>
      </w:pPr>
    </w:p>
    <w:p w:rsidR="003F4D37" w:rsidRPr="007A17C3" w:rsidRDefault="00DA284B" w:rsidP="003F4D37">
      <w:pPr>
        <w:tabs>
          <w:tab w:val="left" w:pos="644"/>
        </w:tabs>
        <w:ind w:left="180"/>
        <w:rPr>
          <w:rFonts w:ascii="Arial" w:eastAsia="Arial" w:hAnsi="Arial" w:cs="Arial"/>
          <w:sz w:val="21"/>
          <w:szCs w:val="21"/>
        </w:rPr>
      </w:pPr>
      <w:sdt>
        <w:sdtPr>
          <w:rPr>
            <w:rFonts w:ascii="Arial" w:eastAsia="Arial" w:hAnsi="Arial" w:cs="Arial"/>
            <w:b/>
            <w:bCs/>
            <w:color w:val="FF0000"/>
            <w:sz w:val="21"/>
            <w:szCs w:val="21"/>
          </w:rPr>
          <w:id w:val="-1962790861"/>
          <w14:checkbox>
            <w14:checked w14:val="0"/>
            <w14:checkedState w14:val="2612" w14:font="MS Gothic"/>
            <w14:uncheckedState w14:val="2610" w14:font="MS Gothic"/>
          </w14:checkbox>
        </w:sdtPr>
        <w:sdtEndPr/>
        <w:sdtContent>
          <w:r w:rsidR="003F4D37" w:rsidRPr="006671C7">
            <w:rPr>
              <w:rFonts w:ascii="MS Gothic" w:eastAsia="MS Gothic" w:hAnsi="MS Gothic" w:cs="Arial" w:hint="eastAsia"/>
              <w:b/>
              <w:bCs/>
              <w:color w:val="FF0000"/>
              <w:sz w:val="21"/>
              <w:szCs w:val="21"/>
            </w:rPr>
            <w:t>☐</w:t>
          </w:r>
        </w:sdtContent>
      </w:sdt>
      <w:r w:rsidR="003F4D37" w:rsidRPr="006671C7">
        <w:rPr>
          <w:rFonts w:ascii="Arial" w:eastAsia="Arial" w:hAnsi="Arial" w:cs="Arial"/>
          <w:b/>
          <w:bCs/>
          <w:sz w:val="21"/>
          <w:szCs w:val="21"/>
        </w:rPr>
        <w:t xml:space="preserve"> </w:t>
      </w:r>
      <w:r w:rsidR="003F4D37" w:rsidRPr="006671C7">
        <w:rPr>
          <w:rFonts w:ascii="Arial" w:eastAsia="Arial" w:hAnsi="Arial" w:cs="Arial"/>
          <w:b/>
          <w:bCs/>
          <w:sz w:val="21"/>
          <w:szCs w:val="21"/>
        </w:rPr>
        <w:tab/>
        <w:t>Title</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pacing w:val="-1"/>
          <w:sz w:val="21"/>
          <w:szCs w:val="21"/>
        </w:rPr>
        <w:t>IV,</w:t>
      </w:r>
      <w:r w:rsidR="003F4D37" w:rsidRPr="006671C7">
        <w:rPr>
          <w:rFonts w:ascii="Arial" w:eastAsia="Arial" w:hAnsi="Arial" w:cs="Arial"/>
          <w:b/>
          <w:bCs/>
          <w:spacing w:val="-7"/>
          <w:sz w:val="21"/>
          <w:szCs w:val="21"/>
        </w:rPr>
        <w:t xml:space="preserve"> </w:t>
      </w:r>
      <w:r w:rsidR="003F4D37" w:rsidRPr="006671C7">
        <w:rPr>
          <w:rFonts w:ascii="Arial" w:eastAsia="Arial" w:hAnsi="Arial" w:cs="Arial"/>
          <w:b/>
          <w:bCs/>
          <w:sz w:val="21"/>
          <w:szCs w:val="21"/>
        </w:rPr>
        <w:t>Part</w:t>
      </w:r>
      <w:r w:rsidR="003F4D37" w:rsidRPr="006671C7">
        <w:rPr>
          <w:rFonts w:ascii="Arial" w:eastAsia="Arial" w:hAnsi="Arial" w:cs="Arial"/>
          <w:b/>
          <w:bCs/>
          <w:spacing w:val="-6"/>
          <w:sz w:val="21"/>
          <w:szCs w:val="21"/>
        </w:rPr>
        <w:t xml:space="preserve"> </w:t>
      </w:r>
      <w:r w:rsidR="003F4D37" w:rsidRPr="006671C7">
        <w:rPr>
          <w:rFonts w:ascii="Arial" w:eastAsia="Arial" w:hAnsi="Arial" w:cs="Arial"/>
          <w:b/>
          <w:bCs/>
          <w:sz w:val="21"/>
          <w:szCs w:val="21"/>
        </w:rPr>
        <w:t>B</w:t>
      </w:r>
      <w:r w:rsidR="003F4D37" w:rsidRPr="006671C7">
        <w:rPr>
          <w:rFonts w:ascii="Arial" w:eastAsia="Arial" w:hAnsi="Arial" w:cs="Arial"/>
          <w:b/>
          <w:bCs/>
          <w:spacing w:val="-6"/>
          <w:sz w:val="21"/>
          <w:szCs w:val="21"/>
        </w:rPr>
        <w:t xml:space="preserve"> </w:t>
      </w:r>
      <w:r w:rsidR="003F4D37" w:rsidRPr="006671C7">
        <w:rPr>
          <w:rFonts w:ascii="Arial" w:eastAsia="Arial" w:hAnsi="Arial" w:cs="Arial"/>
          <w:b/>
          <w:bCs/>
          <w:sz w:val="21"/>
          <w:szCs w:val="21"/>
        </w:rPr>
        <w:t>–</w:t>
      </w:r>
      <w:r w:rsidR="003F4D37" w:rsidRPr="006671C7">
        <w:rPr>
          <w:rFonts w:ascii="Arial" w:eastAsia="Arial" w:hAnsi="Arial" w:cs="Arial"/>
          <w:b/>
          <w:bCs/>
          <w:spacing w:val="-5"/>
          <w:sz w:val="21"/>
          <w:szCs w:val="21"/>
        </w:rPr>
        <w:t xml:space="preserve"> </w:t>
      </w:r>
      <w:r w:rsidR="003F4D37" w:rsidRPr="006671C7">
        <w:rPr>
          <w:rFonts w:ascii="Arial" w:eastAsia="Arial" w:hAnsi="Arial" w:cs="Arial"/>
          <w:b/>
          <w:bCs/>
          <w:i/>
          <w:sz w:val="21"/>
          <w:szCs w:val="21"/>
        </w:rPr>
        <w:t>21</w:t>
      </w:r>
      <w:r w:rsidR="003F4D37" w:rsidRPr="009C7113">
        <w:rPr>
          <w:rFonts w:ascii="Arial" w:eastAsia="Arial" w:hAnsi="Arial" w:cs="Arial"/>
          <w:b/>
          <w:bCs/>
          <w:i/>
          <w:position w:val="7"/>
          <w:sz w:val="21"/>
          <w:szCs w:val="21"/>
          <w:vertAlign w:val="superscript"/>
        </w:rPr>
        <w:t>st</w:t>
      </w:r>
      <w:r w:rsidR="003F4D37" w:rsidRPr="006671C7">
        <w:rPr>
          <w:rFonts w:ascii="Arial" w:eastAsia="Arial" w:hAnsi="Arial" w:cs="Arial"/>
          <w:b/>
          <w:bCs/>
          <w:i/>
          <w:spacing w:val="12"/>
          <w:position w:val="7"/>
          <w:sz w:val="21"/>
          <w:szCs w:val="21"/>
        </w:rPr>
        <w:t xml:space="preserve"> </w:t>
      </w:r>
      <w:r w:rsidR="003F4D37" w:rsidRPr="006671C7">
        <w:rPr>
          <w:rFonts w:ascii="Arial" w:eastAsia="Arial" w:hAnsi="Arial" w:cs="Arial"/>
          <w:b/>
          <w:bCs/>
          <w:i/>
          <w:sz w:val="21"/>
          <w:szCs w:val="21"/>
        </w:rPr>
        <w:t>Century</w:t>
      </w:r>
      <w:r w:rsidR="003F4D37" w:rsidRPr="006671C7">
        <w:rPr>
          <w:rFonts w:ascii="Arial" w:eastAsia="Arial" w:hAnsi="Arial" w:cs="Arial"/>
          <w:b/>
          <w:bCs/>
          <w:i/>
          <w:spacing w:val="-6"/>
          <w:sz w:val="21"/>
          <w:szCs w:val="21"/>
        </w:rPr>
        <w:t xml:space="preserve"> </w:t>
      </w:r>
      <w:r w:rsidR="003F4D37" w:rsidRPr="006671C7">
        <w:rPr>
          <w:rFonts w:ascii="Arial" w:eastAsia="Arial" w:hAnsi="Arial" w:cs="Arial"/>
          <w:b/>
          <w:bCs/>
          <w:i/>
          <w:spacing w:val="-1"/>
          <w:sz w:val="21"/>
          <w:szCs w:val="21"/>
        </w:rPr>
        <w:t>Community</w:t>
      </w:r>
      <w:r w:rsidR="003F4D37" w:rsidRPr="006671C7">
        <w:rPr>
          <w:rFonts w:ascii="Arial" w:eastAsia="Arial" w:hAnsi="Arial" w:cs="Arial"/>
          <w:b/>
          <w:bCs/>
          <w:i/>
          <w:spacing w:val="-7"/>
          <w:sz w:val="21"/>
          <w:szCs w:val="21"/>
        </w:rPr>
        <w:t xml:space="preserve"> </w:t>
      </w:r>
      <w:r w:rsidR="003F4D37" w:rsidRPr="006671C7">
        <w:rPr>
          <w:rFonts w:ascii="Arial" w:eastAsia="Arial" w:hAnsi="Arial" w:cs="Arial"/>
          <w:b/>
          <w:bCs/>
          <w:i/>
          <w:spacing w:val="-1"/>
          <w:sz w:val="21"/>
          <w:szCs w:val="21"/>
        </w:rPr>
        <w:t>Learning</w:t>
      </w:r>
      <w:r w:rsidR="003F4D37" w:rsidRPr="006671C7">
        <w:rPr>
          <w:rFonts w:ascii="Arial" w:eastAsia="Arial" w:hAnsi="Arial" w:cs="Arial"/>
          <w:b/>
          <w:bCs/>
          <w:i/>
          <w:spacing w:val="-4"/>
          <w:sz w:val="21"/>
          <w:szCs w:val="21"/>
        </w:rPr>
        <w:t xml:space="preserve"> </w:t>
      </w:r>
      <w:r w:rsidR="003F4D37" w:rsidRPr="006671C7">
        <w:rPr>
          <w:rFonts w:ascii="Arial" w:eastAsia="Arial" w:hAnsi="Arial" w:cs="Arial"/>
          <w:b/>
          <w:bCs/>
          <w:i/>
          <w:spacing w:val="-1"/>
          <w:sz w:val="21"/>
          <w:szCs w:val="21"/>
        </w:rPr>
        <w:t>Centers*</w:t>
      </w:r>
    </w:p>
    <w:p w:rsidR="003F4D37" w:rsidRPr="006671C7" w:rsidRDefault="003F4D37" w:rsidP="003F4D37">
      <w:pPr>
        <w:pStyle w:val="BodyText"/>
        <w:spacing w:before="0"/>
        <w:ind w:left="642" w:right="396"/>
        <w:rPr>
          <w:sz w:val="21"/>
          <w:szCs w:val="21"/>
        </w:rPr>
      </w:pPr>
      <w:r w:rsidRPr="006671C7">
        <w:rPr>
          <w:sz w:val="21"/>
          <w:szCs w:val="21"/>
        </w:rPr>
        <w:t>Title</w:t>
      </w:r>
      <w:r w:rsidRPr="006671C7">
        <w:rPr>
          <w:spacing w:val="-7"/>
          <w:sz w:val="21"/>
          <w:szCs w:val="21"/>
        </w:rPr>
        <w:t xml:space="preserve"> </w:t>
      </w:r>
      <w:r w:rsidRPr="006671C7">
        <w:rPr>
          <w:spacing w:val="-1"/>
          <w:sz w:val="21"/>
          <w:szCs w:val="21"/>
        </w:rPr>
        <w:t>IV,</w:t>
      </w:r>
      <w:r w:rsidRPr="006671C7">
        <w:rPr>
          <w:spacing w:val="-5"/>
          <w:sz w:val="21"/>
          <w:szCs w:val="21"/>
        </w:rPr>
        <w:t xml:space="preserve"> </w:t>
      </w:r>
      <w:r w:rsidRPr="006671C7">
        <w:rPr>
          <w:sz w:val="21"/>
          <w:szCs w:val="21"/>
        </w:rPr>
        <w:t>Part</w:t>
      </w:r>
      <w:r w:rsidRPr="006671C7">
        <w:rPr>
          <w:spacing w:val="-7"/>
          <w:sz w:val="21"/>
          <w:szCs w:val="21"/>
        </w:rPr>
        <w:t xml:space="preserve"> </w:t>
      </w:r>
      <w:r w:rsidRPr="006671C7">
        <w:rPr>
          <w:sz w:val="21"/>
          <w:szCs w:val="21"/>
        </w:rPr>
        <w:t>B</w:t>
      </w:r>
      <w:r w:rsidRPr="006671C7">
        <w:rPr>
          <w:spacing w:val="-5"/>
          <w:sz w:val="21"/>
          <w:szCs w:val="21"/>
        </w:rPr>
        <w:t xml:space="preserve"> </w:t>
      </w:r>
      <w:r w:rsidRPr="006671C7">
        <w:rPr>
          <w:spacing w:val="-1"/>
          <w:sz w:val="21"/>
          <w:szCs w:val="21"/>
        </w:rPr>
        <w:t>provides</w:t>
      </w:r>
      <w:r w:rsidRPr="006671C7">
        <w:rPr>
          <w:spacing w:val="-6"/>
          <w:sz w:val="21"/>
          <w:szCs w:val="21"/>
        </w:rPr>
        <w:t xml:space="preserve"> </w:t>
      </w:r>
      <w:r w:rsidRPr="006671C7">
        <w:rPr>
          <w:spacing w:val="-1"/>
          <w:sz w:val="21"/>
          <w:szCs w:val="21"/>
        </w:rPr>
        <w:t>opportunities</w:t>
      </w:r>
      <w:r w:rsidRPr="006671C7">
        <w:rPr>
          <w:spacing w:val="-6"/>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children</w:t>
      </w:r>
      <w:r w:rsidRPr="006671C7">
        <w:rPr>
          <w:spacing w:val="-7"/>
          <w:sz w:val="21"/>
          <w:szCs w:val="21"/>
        </w:rPr>
        <w:t xml:space="preserve"> </w:t>
      </w:r>
      <w:r w:rsidRPr="006671C7">
        <w:rPr>
          <w:sz w:val="21"/>
          <w:szCs w:val="21"/>
        </w:rPr>
        <w:t>and</w:t>
      </w:r>
      <w:r w:rsidRPr="006671C7">
        <w:rPr>
          <w:spacing w:val="-5"/>
          <w:sz w:val="21"/>
          <w:szCs w:val="21"/>
        </w:rPr>
        <w:t xml:space="preserve"> </w:t>
      </w:r>
      <w:r w:rsidRPr="006671C7">
        <w:rPr>
          <w:spacing w:val="-1"/>
          <w:sz w:val="21"/>
          <w:szCs w:val="21"/>
        </w:rPr>
        <w:t>their</w:t>
      </w:r>
      <w:r w:rsidRPr="006671C7">
        <w:rPr>
          <w:spacing w:val="-6"/>
          <w:sz w:val="21"/>
          <w:szCs w:val="21"/>
        </w:rPr>
        <w:t xml:space="preserve"> </w:t>
      </w:r>
      <w:r w:rsidRPr="006671C7">
        <w:rPr>
          <w:sz w:val="21"/>
          <w:szCs w:val="21"/>
        </w:rPr>
        <w:t>families</w:t>
      </w:r>
      <w:r w:rsidRPr="006671C7">
        <w:rPr>
          <w:spacing w:val="-6"/>
          <w:sz w:val="21"/>
          <w:szCs w:val="21"/>
        </w:rPr>
        <w:t xml:space="preserve"> </w:t>
      </w:r>
      <w:r w:rsidRPr="006671C7">
        <w:rPr>
          <w:sz w:val="21"/>
          <w:szCs w:val="21"/>
        </w:rPr>
        <w:t>that</w:t>
      </w:r>
      <w:r w:rsidRPr="006671C7">
        <w:rPr>
          <w:spacing w:val="-5"/>
          <w:sz w:val="21"/>
          <w:szCs w:val="21"/>
        </w:rPr>
        <w:t xml:space="preserve"> </w:t>
      </w:r>
      <w:r w:rsidRPr="006671C7">
        <w:rPr>
          <w:spacing w:val="-1"/>
          <w:sz w:val="21"/>
          <w:szCs w:val="21"/>
        </w:rPr>
        <w:t>include</w:t>
      </w:r>
      <w:r w:rsidRPr="006671C7">
        <w:rPr>
          <w:spacing w:val="-6"/>
          <w:sz w:val="21"/>
          <w:szCs w:val="21"/>
        </w:rPr>
        <w:t xml:space="preserve"> </w:t>
      </w:r>
      <w:r w:rsidRPr="006671C7">
        <w:rPr>
          <w:sz w:val="21"/>
          <w:szCs w:val="21"/>
        </w:rPr>
        <w:t>academic</w:t>
      </w:r>
      <w:r w:rsidRPr="006671C7">
        <w:rPr>
          <w:spacing w:val="-6"/>
          <w:sz w:val="21"/>
          <w:szCs w:val="21"/>
        </w:rPr>
        <w:t xml:space="preserve"> </w:t>
      </w:r>
      <w:r w:rsidRPr="006671C7">
        <w:rPr>
          <w:spacing w:val="-1"/>
          <w:sz w:val="21"/>
          <w:szCs w:val="21"/>
        </w:rPr>
        <w:t>enrichment</w:t>
      </w:r>
      <w:r w:rsidRPr="006671C7">
        <w:rPr>
          <w:spacing w:val="-6"/>
          <w:sz w:val="21"/>
          <w:szCs w:val="21"/>
        </w:rPr>
        <w:t xml:space="preserve"> </w:t>
      </w:r>
      <w:r w:rsidRPr="006671C7">
        <w:rPr>
          <w:spacing w:val="-1"/>
          <w:sz w:val="21"/>
          <w:szCs w:val="21"/>
        </w:rPr>
        <w:t>activities,</w:t>
      </w:r>
      <w:r w:rsidRPr="006671C7">
        <w:rPr>
          <w:spacing w:val="109"/>
          <w:w w:val="99"/>
          <w:sz w:val="21"/>
          <w:szCs w:val="21"/>
        </w:rPr>
        <w:t xml:space="preserve"> </w:t>
      </w:r>
      <w:r w:rsidRPr="006671C7">
        <w:rPr>
          <w:sz w:val="21"/>
          <w:szCs w:val="21"/>
        </w:rPr>
        <w:t>particularly</w:t>
      </w:r>
      <w:r w:rsidRPr="006671C7">
        <w:rPr>
          <w:spacing w:val="-11"/>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students</w:t>
      </w:r>
      <w:r w:rsidRPr="006671C7">
        <w:rPr>
          <w:spacing w:val="-4"/>
          <w:sz w:val="21"/>
          <w:szCs w:val="21"/>
        </w:rPr>
        <w:t xml:space="preserve"> </w:t>
      </w:r>
      <w:r w:rsidRPr="006671C7">
        <w:rPr>
          <w:spacing w:val="-1"/>
          <w:sz w:val="21"/>
          <w:szCs w:val="21"/>
        </w:rPr>
        <w:t>who</w:t>
      </w:r>
      <w:r w:rsidRPr="006671C7">
        <w:rPr>
          <w:spacing w:val="-8"/>
          <w:sz w:val="21"/>
          <w:szCs w:val="21"/>
        </w:rPr>
        <w:t xml:space="preserve"> </w:t>
      </w:r>
      <w:r w:rsidRPr="006671C7">
        <w:rPr>
          <w:spacing w:val="-1"/>
          <w:sz w:val="21"/>
          <w:szCs w:val="21"/>
        </w:rPr>
        <w:t>attend</w:t>
      </w:r>
      <w:r w:rsidRPr="006671C7">
        <w:rPr>
          <w:spacing w:val="-6"/>
          <w:sz w:val="21"/>
          <w:szCs w:val="21"/>
        </w:rPr>
        <w:t xml:space="preserve"> </w:t>
      </w:r>
      <w:r w:rsidRPr="006671C7">
        <w:rPr>
          <w:sz w:val="21"/>
          <w:szCs w:val="21"/>
        </w:rPr>
        <w:t>low-performing</w:t>
      </w:r>
      <w:r w:rsidRPr="006671C7">
        <w:rPr>
          <w:spacing w:val="-7"/>
          <w:sz w:val="21"/>
          <w:szCs w:val="21"/>
        </w:rPr>
        <w:t xml:space="preserve"> </w:t>
      </w:r>
      <w:r w:rsidRPr="006671C7">
        <w:rPr>
          <w:sz w:val="21"/>
          <w:szCs w:val="21"/>
        </w:rPr>
        <w:t>schools,</w:t>
      </w:r>
      <w:r w:rsidRPr="006671C7">
        <w:rPr>
          <w:spacing w:val="-8"/>
          <w:sz w:val="21"/>
          <w:szCs w:val="21"/>
        </w:rPr>
        <w:t xml:space="preserve"> </w:t>
      </w:r>
      <w:r w:rsidRPr="006671C7">
        <w:rPr>
          <w:spacing w:val="-1"/>
          <w:sz w:val="21"/>
          <w:szCs w:val="21"/>
        </w:rPr>
        <w:t>to</w:t>
      </w:r>
      <w:r w:rsidRPr="006671C7">
        <w:rPr>
          <w:spacing w:val="-6"/>
          <w:sz w:val="21"/>
          <w:szCs w:val="21"/>
        </w:rPr>
        <w:t xml:space="preserve"> </w:t>
      </w:r>
      <w:r w:rsidRPr="006671C7">
        <w:rPr>
          <w:spacing w:val="-1"/>
          <w:sz w:val="21"/>
          <w:szCs w:val="21"/>
        </w:rPr>
        <w:t>help</w:t>
      </w:r>
      <w:r w:rsidRPr="006671C7">
        <w:rPr>
          <w:spacing w:val="-7"/>
          <w:sz w:val="21"/>
          <w:szCs w:val="21"/>
        </w:rPr>
        <w:t xml:space="preserve"> </w:t>
      </w:r>
      <w:r w:rsidRPr="006671C7">
        <w:rPr>
          <w:sz w:val="21"/>
          <w:szCs w:val="21"/>
        </w:rPr>
        <w:t>them</w:t>
      </w:r>
      <w:r w:rsidRPr="006671C7">
        <w:rPr>
          <w:spacing w:val="-6"/>
          <w:sz w:val="21"/>
          <w:szCs w:val="21"/>
        </w:rPr>
        <w:t xml:space="preserve"> </w:t>
      </w:r>
      <w:r w:rsidRPr="006671C7">
        <w:rPr>
          <w:sz w:val="21"/>
          <w:szCs w:val="21"/>
        </w:rPr>
        <w:t>meet</w:t>
      </w:r>
      <w:r w:rsidRPr="006671C7">
        <w:rPr>
          <w:spacing w:val="-8"/>
          <w:sz w:val="21"/>
          <w:szCs w:val="21"/>
        </w:rPr>
        <w:t xml:space="preserve"> </w:t>
      </w:r>
      <w:r w:rsidRPr="006671C7">
        <w:rPr>
          <w:spacing w:val="-1"/>
          <w:sz w:val="21"/>
          <w:szCs w:val="21"/>
        </w:rPr>
        <w:t>challenging</w:t>
      </w:r>
      <w:r w:rsidRPr="006671C7">
        <w:rPr>
          <w:spacing w:val="-7"/>
          <w:sz w:val="21"/>
          <w:szCs w:val="21"/>
        </w:rPr>
        <w:t xml:space="preserve"> </w:t>
      </w:r>
      <w:r w:rsidRPr="006671C7">
        <w:rPr>
          <w:sz w:val="21"/>
          <w:szCs w:val="21"/>
        </w:rPr>
        <w:t>state</w:t>
      </w:r>
      <w:r w:rsidRPr="006671C7">
        <w:rPr>
          <w:spacing w:val="-7"/>
          <w:sz w:val="21"/>
          <w:szCs w:val="21"/>
        </w:rPr>
        <w:t xml:space="preserve"> </w:t>
      </w:r>
      <w:r w:rsidRPr="006671C7">
        <w:rPr>
          <w:sz w:val="21"/>
          <w:szCs w:val="21"/>
        </w:rPr>
        <w:t>academic</w:t>
      </w:r>
      <w:r w:rsidRPr="006671C7">
        <w:rPr>
          <w:spacing w:val="63"/>
          <w:w w:val="99"/>
          <w:sz w:val="21"/>
          <w:szCs w:val="21"/>
        </w:rPr>
        <w:t xml:space="preserve"> </w:t>
      </w:r>
      <w:r w:rsidRPr="006671C7">
        <w:rPr>
          <w:spacing w:val="-1"/>
          <w:sz w:val="21"/>
          <w:szCs w:val="21"/>
        </w:rPr>
        <w:t>standards</w:t>
      </w:r>
      <w:r w:rsidRPr="006671C7">
        <w:rPr>
          <w:spacing w:val="-5"/>
          <w:sz w:val="21"/>
          <w:szCs w:val="21"/>
        </w:rPr>
        <w:t xml:space="preserve"> </w:t>
      </w:r>
      <w:r w:rsidRPr="006671C7">
        <w:rPr>
          <w:spacing w:val="-1"/>
          <w:sz w:val="21"/>
          <w:szCs w:val="21"/>
        </w:rPr>
        <w:t>in</w:t>
      </w:r>
      <w:r w:rsidRPr="006671C7">
        <w:rPr>
          <w:spacing w:val="-7"/>
          <w:sz w:val="21"/>
          <w:szCs w:val="21"/>
        </w:rPr>
        <w:t xml:space="preserve"> </w:t>
      </w:r>
      <w:r w:rsidRPr="006671C7">
        <w:rPr>
          <w:sz w:val="21"/>
          <w:szCs w:val="21"/>
        </w:rPr>
        <w:t>a</w:t>
      </w:r>
      <w:r w:rsidRPr="006671C7">
        <w:rPr>
          <w:spacing w:val="-6"/>
          <w:sz w:val="21"/>
          <w:szCs w:val="21"/>
        </w:rPr>
        <w:t xml:space="preserve"> </w:t>
      </w:r>
      <w:r w:rsidRPr="006671C7">
        <w:rPr>
          <w:spacing w:val="-1"/>
          <w:sz w:val="21"/>
          <w:szCs w:val="21"/>
        </w:rPr>
        <w:t>well-rounded</w:t>
      </w:r>
      <w:r w:rsidRPr="006671C7">
        <w:rPr>
          <w:spacing w:val="-8"/>
          <w:sz w:val="21"/>
          <w:szCs w:val="21"/>
        </w:rPr>
        <w:t xml:space="preserve"> </w:t>
      </w:r>
      <w:r w:rsidRPr="006671C7">
        <w:rPr>
          <w:spacing w:val="-1"/>
          <w:sz w:val="21"/>
          <w:szCs w:val="21"/>
        </w:rPr>
        <w:t>education.</w:t>
      </w:r>
      <w:r w:rsidRPr="006671C7">
        <w:rPr>
          <w:spacing w:val="-6"/>
          <w:sz w:val="21"/>
          <w:szCs w:val="21"/>
        </w:rPr>
        <w:t xml:space="preserve"> </w:t>
      </w:r>
      <w:r w:rsidRPr="006671C7">
        <w:rPr>
          <w:spacing w:val="-1"/>
          <w:sz w:val="21"/>
          <w:szCs w:val="21"/>
        </w:rPr>
        <w:t>Activities</w:t>
      </w:r>
      <w:r w:rsidRPr="006671C7">
        <w:rPr>
          <w:spacing w:val="-7"/>
          <w:sz w:val="21"/>
          <w:szCs w:val="21"/>
        </w:rPr>
        <w:t xml:space="preserve"> </w:t>
      </w:r>
      <w:r w:rsidRPr="006671C7">
        <w:rPr>
          <w:spacing w:val="2"/>
          <w:sz w:val="21"/>
          <w:szCs w:val="21"/>
        </w:rPr>
        <w:t>may</w:t>
      </w:r>
      <w:r w:rsidRPr="006671C7">
        <w:rPr>
          <w:spacing w:val="-9"/>
          <w:sz w:val="21"/>
          <w:szCs w:val="21"/>
        </w:rPr>
        <w:t xml:space="preserve"> </w:t>
      </w:r>
      <w:r w:rsidRPr="006671C7">
        <w:rPr>
          <w:spacing w:val="-1"/>
          <w:sz w:val="21"/>
          <w:szCs w:val="21"/>
        </w:rPr>
        <w:t>include</w:t>
      </w:r>
      <w:r w:rsidRPr="006671C7">
        <w:rPr>
          <w:spacing w:val="-4"/>
          <w:sz w:val="21"/>
          <w:szCs w:val="21"/>
        </w:rPr>
        <w:t xml:space="preserve"> </w:t>
      </w:r>
      <w:r w:rsidRPr="006671C7">
        <w:rPr>
          <w:spacing w:val="-1"/>
          <w:sz w:val="21"/>
          <w:szCs w:val="21"/>
        </w:rPr>
        <w:t>youth</w:t>
      </w:r>
      <w:r w:rsidRPr="006671C7">
        <w:rPr>
          <w:spacing w:val="-6"/>
          <w:sz w:val="21"/>
          <w:szCs w:val="21"/>
        </w:rPr>
        <w:t xml:space="preserve"> </w:t>
      </w:r>
      <w:r w:rsidRPr="006671C7">
        <w:rPr>
          <w:sz w:val="21"/>
          <w:szCs w:val="21"/>
        </w:rPr>
        <w:t>development</w:t>
      </w:r>
      <w:r w:rsidRPr="006671C7">
        <w:rPr>
          <w:spacing w:val="-7"/>
          <w:sz w:val="21"/>
          <w:szCs w:val="21"/>
        </w:rPr>
        <w:t xml:space="preserve"> </w:t>
      </w:r>
      <w:r w:rsidRPr="006671C7">
        <w:rPr>
          <w:spacing w:val="-1"/>
          <w:sz w:val="21"/>
          <w:szCs w:val="21"/>
        </w:rPr>
        <w:t>activities,</w:t>
      </w:r>
      <w:r w:rsidRPr="006671C7">
        <w:rPr>
          <w:spacing w:val="-8"/>
          <w:sz w:val="21"/>
          <w:szCs w:val="21"/>
        </w:rPr>
        <w:t xml:space="preserve"> </w:t>
      </w:r>
      <w:r w:rsidRPr="006671C7">
        <w:rPr>
          <w:sz w:val="21"/>
          <w:szCs w:val="21"/>
        </w:rPr>
        <w:t>service</w:t>
      </w:r>
      <w:r w:rsidRPr="006671C7">
        <w:rPr>
          <w:spacing w:val="-6"/>
          <w:sz w:val="21"/>
          <w:szCs w:val="21"/>
        </w:rPr>
        <w:t xml:space="preserve"> </w:t>
      </w:r>
      <w:r w:rsidRPr="006671C7">
        <w:rPr>
          <w:spacing w:val="-1"/>
          <w:sz w:val="21"/>
          <w:szCs w:val="21"/>
        </w:rPr>
        <w:t>learning,</w:t>
      </w:r>
      <w:r w:rsidRPr="006671C7">
        <w:rPr>
          <w:spacing w:val="94"/>
          <w:w w:val="99"/>
          <w:sz w:val="21"/>
          <w:szCs w:val="21"/>
        </w:rPr>
        <w:t xml:space="preserve"> </w:t>
      </w:r>
      <w:r w:rsidRPr="006671C7">
        <w:rPr>
          <w:spacing w:val="-1"/>
          <w:sz w:val="21"/>
          <w:szCs w:val="21"/>
        </w:rPr>
        <w:t>nutrition</w:t>
      </w:r>
      <w:r w:rsidRPr="006671C7">
        <w:rPr>
          <w:spacing w:val="-7"/>
          <w:sz w:val="21"/>
          <w:szCs w:val="21"/>
        </w:rPr>
        <w:t xml:space="preserve"> </w:t>
      </w:r>
      <w:r w:rsidRPr="006671C7">
        <w:rPr>
          <w:sz w:val="21"/>
          <w:szCs w:val="21"/>
        </w:rPr>
        <w:t>and</w:t>
      </w:r>
      <w:r w:rsidRPr="006671C7">
        <w:rPr>
          <w:spacing w:val="-8"/>
          <w:sz w:val="21"/>
          <w:szCs w:val="21"/>
        </w:rPr>
        <w:t xml:space="preserve"> </w:t>
      </w:r>
      <w:r w:rsidRPr="006671C7">
        <w:rPr>
          <w:sz w:val="21"/>
          <w:szCs w:val="21"/>
        </w:rPr>
        <w:t>health</w:t>
      </w:r>
      <w:r w:rsidRPr="006671C7">
        <w:rPr>
          <w:spacing w:val="-8"/>
          <w:sz w:val="21"/>
          <w:szCs w:val="21"/>
        </w:rPr>
        <w:t xml:space="preserve"> </w:t>
      </w:r>
      <w:r w:rsidRPr="006671C7">
        <w:rPr>
          <w:sz w:val="21"/>
          <w:szCs w:val="21"/>
        </w:rPr>
        <w:t>education,</w:t>
      </w:r>
      <w:r w:rsidRPr="006671C7">
        <w:rPr>
          <w:spacing w:val="-8"/>
          <w:sz w:val="21"/>
          <w:szCs w:val="21"/>
        </w:rPr>
        <w:t xml:space="preserve"> </w:t>
      </w:r>
      <w:r w:rsidRPr="006671C7">
        <w:rPr>
          <w:sz w:val="21"/>
          <w:szCs w:val="21"/>
        </w:rPr>
        <w:t>drug</w:t>
      </w:r>
      <w:r w:rsidRPr="006671C7">
        <w:rPr>
          <w:spacing w:val="-9"/>
          <w:sz w:val="21"/>
          <w:szCs w:val="21"/>
        </w:rPr>
        <w:t xml:space="preserve"> </w:t>
      </w:r>
      <w:r w:rsidRPr="006671C7">
        <w:rPr>
          <w:sz w:val="21"/>
          <w:szCs w:val="21"/>
        </w:rPr>
        <w:t>and</w:t>
      </w:r>
      <w:r w:rsidRPr="006671C7">
        <w:rPr>
          <w:spacing w:val="-6"/>
          <w:sz w:val="21"/>
          <w:szCs w:val="21"/>
        </w:rPr>
        <w:t xml:space="preserve"> </w:t>
      </w:r>
      <w:r w:rsidRPr="006671C7">
        <w:rPr>
          <w:spacing w:val="-1"/>
          <w:sz w:val="21"/>
          <w:szCs w:val="21"/>
        </w:rPr>
        <w:t>violence</w:t>
      </w:r>
      <w:r w:rsidRPr="006671C7">
        <w:rPr>
          <w:spacing w:val="-8"/>
          <w:sz w:val="21"/>
          <w:szCs w:val="21"/>
        </w:rPr>
        <w:t xml:space="preserve"> </w:t>
      </w:r>
      <w:r w:rsidRPr="006671C7">
        <w:rPr>
          <w:spacing w:val="-1"/>
          <w:sz w:val="21"/>
          <w:szCs w:val="21"/>
        </w:rPr>
        <w:t>prevention</w:t>
      </w:r>
      <w:r w:rsidRPr="006671C7">
        <w:rPr>
          <w:spacing w:val="-6"/>
          <w:sz w:val="21"/>
          <w:szCs w:val="21"/>
        </w:rPr>
        <w:t xml:space="preserve"> </w:t>
      </w:r>
      <w:r w:rsidRPr="006671C7">
        <w:rPr>
          <w:sz w:val="21"/>
          <w:szCs w:val="21"/>
        </w:rPr>
        <w:t>programs,</w:t>
      </w:r>
      <w:r w:rsidRPr="006671C7">
        <w:rPr>
          <w:spacing w:val="-9"/>
          <w:sz w:val="21"/>
          <w:szCs w:val="21"/>
        </w:rPr>
        <w:t xml:space="preserve"> </w:t>
      </w:r>
      <w:r w:rsidRPr="006671C7">
        <w:rPr>
          <w:spacing w:val="-1"/>
          <w:sz w:val="21"/>
          <w:szCs w:val="21"/>
        </w:rPr>
        <w:t>counseling</w:t>
      </w:r>
      <w:r w:rsidRPr="006671C7">
        <w:rPr>
          <w:spacing w:val="-8"/>
          <w:sz w:val="21"/>
          <w:szCs w:val="21"/>
        </w:rPr>
        <w:t xml:space="preserve"> </w:t>
      </w:r>
      <w:r w:rsidRPr="006671C7">
        <w:rPr>
          <w:sz w:val="21"/>
          <w:szCs w:val="21"/>
        </w:rPr>
        <w:t>programs,</w:t>
      </w:r>
      <w:r w:rsidRPr="006671C7">
        <w:rPr>
          <w:spacing w:val="-8"/>
          <w:sz w:val="21"/>
          <w:szCs w:val="21"/>
        </w:rPr>
        <w:t xml:space="preserve"> </w:t>
      </w:r>
      <w:r w:rsidRPr="006671C7">
        <w:rPr>
          <w:spacing w:val="-1"/>
          <w:sz w:val="21"/>
          <w:szCs w:val="21"/>
        </w:rPr>
        <w:t>arts,</w:t>
      </w:r>
      <w:r w:rsidRPr="006671C7">
        <w:rPr>
          <w:spacing w:val="-10"/>
          <w:sz w:val="21"/>
          <w:szCs w:val="21"/>
        </w:rPr>
        <w:t xml:space="preserve"> </w:t>
      </w:r>
      <w:r w:rsidRPr="006671C7">
        <w:rPr>
          <w:sz w:val="21"/>
          <w:szCs w:val="21"/>
        </w:rPr>
        <w:t>music,</w:t>
      </w:r>
      <w:r w:rsidRPr="006671C7">
        <w:rPr>
          <w:spacing w:val="86"/>
          <w:w w:val="99"/>
          <w:sz w:val="21"/>
          <w:szCs w:val="21"/>
        </w:rPr>
        <w:t xml:space="preserve"> </w:t>
      </w:r>
      <w:r w:rsidRPr="006671C7">
        <w:rPr>
          <w:spacing w:val="-1"/>
          <w:sz w:val="21"/>
          <w:szCs w:val="21"/>
        </w:rPr>
        <w:t>physical</w:t>
      </w:r>
      <w:r w:rsidRPr="006671C7">
        <w:rPr>
          <w:spacing w:val="-11"/>
          <w:sz w:val="21"/>
          <w:szCs w:val="21"/>
        </w:rPr>
        <w:t xml:space="preserve"> </w:t>
      </w:r>
      <w:r w:rsidRPr="006671C7">
        <w:rPr>
          <w:sz w:val="21"/>
          <w:szCs w:val="21"/>
        </w:rPr>
        <w:t>fitness</w:t>
      </w:r>
      <w:r w:rsidRPr="006671C7">
        <w:rPr>
          <w:spacing w:val="-8"/>
          <w:sz w:val="21"/>
          <w:szCs w:val="21"/>
        </w:rPr>
        <w:t xml:space="preserve"> </w:t>
      </w:r>
      <w:r w:rsidRPr="006671C7">
        <w:rPr>
          <w:spacing w:val="-1"/>
          <w:sz w:val="21"/>
          <w:szCs w:val="21"/>
        </w:rPr>
        <w:t>and</w:t>
      </w:r>
      <w:r w:rsidRPr="006671C7">
        <w:rPr>
          <w:spacing w:val="-8"/>
          <w:sz w:val="21"/>
          <w:szCs w:val="21"/>
        </w:rPr>
        <w:t xml:space="preserve"> </w:t>
      </w:r>
      <w:r w:rsidRPr="006671C7">
        <w:rPr>
          <w:sz w:val="21"/>
          <w:szCs w:val="21"/>
        </w:rPr>
        <w:t>wellness</w:t>
      </w:r>
      <w:r w:rsidRPr="006671C7">
        <w:rPr>
          <w:spacing w:val="-8"/>
          <w:sz w:val="21"/>
          <w:szCs w:val="21"/>
        </w:rPr>
        <w:t xml:space="preserve"> </w:t>
      </w:r>
      <w:r w:rsidRPr="006671C7">
        <w:rPr>
          <w:spacing w:val="-1"/>
          <w:sz w:val="21"/>
          <w:szCs w:val="21"/>
        </w:rPr>
        <w:t>programs,</w:t>
      </w:r>
      <w:r w:rsidRPr="006671C7">
        <w:rPr>
          <w:spacing w:val="-9"/>
          <w:sz w:val="21"/>
          <w:szCs w:val="21"/>
        </w:rPr>
        <w:t xml:space="preserve"> </w:t>
      </w:r>
      <w:r w:rsidRPr="006671C7">
        <w:rPr>
          <w:sz w:val="21"/>
          <w:szCs w:val="21"/>
        </w:rPr>
        <w:t>technology</w:t>
      </w:r>
      <w:r w:rsidRPr="006671C7">
        <w:rPr>
          <w:spacing w:val="-13"/>
          <w:sz w:val="21"/>
          <w:szCs w:val="21"/>
        </w:rPr>
        <w:t xml:space="preserve"> </w:t>
      </w:r>
      <w:r w:rsidRPr="006671C7">
        <w:rPr>
          <w:spacing w:val="-1"/>
          <w:sz w:val="21"/>
          <w:szCs w:val="21"/>
        </w:rPr>
        <w:t>education</w:t>
      </w:r>
      <w:r w:rsidRPr="006671C7">
        <w:rPr>
          <w:spacing w:val="-7"/>
          <w:sz w:val="21"/>
          <w:szCs w:val="21"/>
        </w:rPr>
        <w:t xml:space="preserve"> </w:t>
      </w:r>
      <w:r w:rsidRPr="006671C7">
        <w:rPr>
          <w:sz w:val="21"/>
          <w:szCs w:val="21"/>
        </w:rPr>
        <w:t>programs,</w:t>
      </w:r>
      <w:r w:rsidRPr="006671C7">
        <w:rPr>
          <w:spacing w:val="-9"/>
          <w:sz w:val="21"/>
          <w:szCs w:val="21"/>
        </w:rPr>
        <w:t xml:space="preserve"> </w:t>
      </w:r>
      <w:r w:rsidRPr="006671C7">
        <w:rPr>
          <w:spacing w:val="-1"/>
          <w:sz w:val="21"/>
          <w:szCs w:val="21"/>
        </w:rPr>
        <w:t>financial</w:t>
      </w:r>
      <w:r w:rsidRPr="006671C7">
        <w:rPr>
          <w:spacing w:val="-8"/>
          <w:sz w:val="21"/>
          <w:szCs w:val="21"/>
        </w:rPr>
        <w:t xml:space="preserve"> </w:t>
      </w:r>
      <w:r w:rsidRPr="006671C7">
        <w:rPr>
          <w:sz w:val="21"/>
          <w:szCs w:val="21"/>
        </w:rPr>
        <w:t>literacy</w:t>
      </w:r>
      <w:r w:rsidRPr="006671C7">
        <w:rPr>
          <w:spacing w:val="-11"/>
          <w:sz w:val="21"/>
          <w:szCs w:val="21"/>
        </w:rPr>
        <w:t xml:space="preserve"> </w:t>
      </w:r>
      <w:r w:rsidRPr="006671C7">
        <w:rPr>
          <w:sz w:val="21"/>
          <w:szCs w:val="21"/>
        </w:rPr>
        <w:t>programs,</w:t>
      </w:r>
      <w:r w:rsidRPr="006671C7">
        <w:rPr>
          <w:spacing w:val="74"/>
          <w:w w:val="99"/>
          <w:sz w:val="21"/>
          <w:szCs w:val="21"/>
        </w:rPr>
        <w:t xml:space="preserve"> </w:t>
      </w:r>
      <w:r w:rsidRPr="006671C7">
        <w:rPr>
          <w:spacing w:val="-1"/>
          <w:sz w:val="21"/>
          <w:szCs w:val="21"/>
        </w:rPr>
        <w:t>environmental</w:t>
      </w:r>
      <w:r w:rsidRPr="006671C7">
        <w:rPr>
          <w:spacing w:val="-9"/>
          <w:sz w:val="21"/>
          <w:szCs w:val="21"/>
        </w:rPr>
        <w:t xml:space="preserve"> </w:t>
      </w:r>
      <w:r w:rsidRPr="006671C7">
        <w:rPr>
          <w:sz w:val="21"/>
          <w:szCs w:val="21"/>
        </w:rPr>
        <w:t>literacy</w:t>
      </w:r>
      <w:r w:rsidRPr="006671C7">
        <w:rPr>
          <w:spacing w:val="-12"/>
          <w:sz w:val="21"/>
          <w:szCs w:val="21"/>
        </w:rPr>
        <w:t xml:space="preserve"> </w:t>
      </w:r>
      <w:r w:rsidRPr="006671C7">
        <w:rPr>
          <w:sz w:val="21"/>
          <w:szCs w:val="21"/>
        </w:rPr>
        <w:t>programs,</w:t>
      </w:r>
      <w:r w:rsidRPr="006671C7">
        <w:rPr>
          <w:spacing w:val="-11"/>
          <w:sz w:val="21"/>
          <w:szCs w:val="21"/>
        </w:rPr>
        <w:t xml:space="preserve"> </w:t>
      </w:r>
      <w:r w:rsidRPr="006671C7">
        <w:rPr>
          <w:sz w:val="21"/>
          <w:szCs w:val="21"/>
        </w:rPr>
        <w:t>mathematics,</w:t>
      </w:r>
      <w:r w:rsidRPr="006671C7">
        <w:rPr>
          <w:spacing w:val="-9"/>
          <w:sz w:val="21"/>
          <w:szCs w:val="21"/>
        </w:rPr>
        <w:t xml:space="preserve"> </w:t>
      </w:r>
      <w:r w:rsidRPr="006671C7">
        <w:rPr>
          <w:spacing w:val="-1"/>
          <w:sz w:val="21"/>
          <w:szCs w:val="21"/>
        </w:rPr>
        <w:t>science,</w:t>
      </w:r>
      <w:r w:rsidRPr="006671C7">
        <w:rPr>
          <w:spacing w:val="-10"/>
          <w:sz w:val="21"/>
          <w:szCs w:val="21"/>
        </w:rPr>
        <w:t xml:space="preserve"> </w:t>
      </w:r>
      <w:r w:rsidRPr="006671C7">
        <w:rPr>
          <w:spacing w:val="-1"/>
          <w:sz w:val="21"/>
          <w:szCs w:val="21"/>
        </w:rPr>
        <w:t>career</w:t>
      </w:r>
      <w:r w:rsidRPr="006671C7">
        <w:rPr>
          <w:spacing w:val="-8"/>
          <w:sz w:val="21"/>
          <w:szCs w:val="21"/>
        </w:rPr>
        <w:t xml:space="preserve"> </w:t>
      </w:r>
      <w:r w:rsidRPr="006671C7">
        <w:rPr>
          <w:sz w:val="21"/>
          <w:szCs w:val="21"/>
        </w:rPr>
        <w:t>and</w:t>
      </w:r>
      <w:r w:rsidRPr="006671C7">
        <w:rPr>
          <w:spacing w:val="-9"/>
          <w:sz w:val="21"/>
          <w:szCs w:val="21"/>
        </w:rPr>
        <w:t xml:space="preserve"> </w:t>
      </w:r>
      <w:r w:rsidRPr="006671C7">
        <w:rPr>
          <w:sz w:val="21"/>
          <w:szCs w:val="21"/>
        </w:rPr>
        <w:t>technical</w:t>
      </w:r>
      <w:r w:rsidRPr="006671C7">
        <w:rPr>
          <w:spacing w:val="-8"/>
          <w:sz w:val="21"/>
          <w:szCs w:val="21"/>
        </w:rPr>
        <w:t xml:space="preserve"> </w:t>
      </w:r>
      <w:r w:rsidRPr="006671C7">
        <w:rPr>
          <w:sz w:val="21"/>
          <w:szCs w:val="21"/>
        </w:rPr>
        <w:t>programs,</w:t>
      </w:r>
      <w:r w:rsidRPr="006671C7">
        <w:rPr>
          <w:spacing w:val="-9"/>
          <w:sz w:val="21"/>
          <w:szCs w:val="21"/>
        </w:rPr>
        <w:t xml:space="preserve"> </w:t>
      </w:r>
      <w:r w:rsidRPr="006671C7">
        <w:rPr>
          <w:spacing w:val="-1"/>
          <w:sz w:val="21"/>
          <w:szCs w:val="21"/>
        </w:rPr>
        <w:t>internship</w:t>
      </w:r>
      <w:r w:rsidRPr="006671C7">
        <w:rPr>
          <w:spacing w:val="-8"/>
          <w:sz w:val="21"/>
          <w:szCs w:val="21"/>
        </w:rPr>
        <w:t xml:space="preserve"> </w:t>
      </w:r>
      <w:r w:rsidRPr="006671C7">
        <w:rPr>
          <w:spacing w:val="-1"/>
          <w:sz w:val="21"/>
          <w:szCs w:val="21"/>
        </w:rPr>
        <w:t>or</w:t>
      </w:r>
      <w:r w:rsidRPr="006671C7">
        <w:rPr>
          <w:spacing w:val="76"/>
          <w:w w:val="99"/>
          <w:sz w:val="21"/>
          <w:szCs w:val="21"/>
        </w:rPr>
        <w:t xml:space="preserve"> </w:t>
      </w:r>
      <w:r w:rsidRPr="006671C7">
        <w:rPr>
          <w:spacing w:val="-1"/>
          <w:sz w:val="21"/>
          <w:szCs w:val="21"/>
        </w:rPr>
        <w:t>apprenticeship</w:t>
      </w:r>
      <w:r w:rsidRPr="006671C7">
        <w:rPr>
          <w:spacing w:val="-6"/>
          <w:sz w:val="21"/>
          <w:szCs w:val="21"/>
        </w:rPr>
        <w:t xml:space="preserve"> </w:t>
      </w:r>
      <w:r w:rsidRPr="006671C7">
        <w:rPr>
          <w:sz w:val="21"/>
          <w:szCs w:val="21"/>
        </w:rPr>
        <w:t>programs,</w:t>
      </w:r>
      <w:r w:rsidRPr="006671C7">
        <w:rPr>
          <w:spacing w:val="-7"/>
          <w:sz w:val="21"/>
          <w:szCs w:val="21"/>
        </w:rPr>
        <w:t xml:space="preserve"> </w:t>
      </w:r>
      <w:r w:rsidRPr="006671C7">
        <w:rPr>
          <w:spacing w:val="-1"/>
          <w:sz w:val="21"/>
          <w:szCs w:val="21"/>
        </w:rPr>
        <w:t>and</w:t>
      </w:r>
      <w:r w:rsidRPr="006671C7">
        <w:rPr>
          <w:spacing w:val="-6"/>
          <w:sz w:val="21"/>
          <w:szCs w:val="21"/>
        </w:rPr>
        <w:t xml:space="preserve"> </w:t>
      </w:r>
      <w:r w:rsidRPr="006671C7">
        <w:rPr>
          <w:spacing w:val="-1"/>
          <w:sz w:val="21"/>
          <w:szCs w:val="21"/>
        </w:rPr>
        <w:t>other</w:t>
      </w:r>
      <w:r w:rsidRPr="006671C7">
        <w:rPr>
          <w:spacing w:val="-6"/>
          <w:sz w:val="21"/>
          <w:szCs w:val="21"/>
        </w:rPr>
        <w:t xml:space="preserve"> </w:t>
      </w:r>
      <w:r w:rsidRPr="006671C7">
        <w:rPr>
          <w:sz w:val="21"/>
          <w:szCs w:val="21"/>
        </w:rPr>
        <w:t>ties</w:t>
      </w:r>
      <w:r w:rsidRPr="006671C7">
        <w:rPr>
          <w:spacing w:val="-6"/>
          <w:sz w:val="21"/>
          <w:szCs w:val="21"/>
        </w:rPr>
        <w:t xml:space="preserve"> </w:t>
      </w:r>
      <w:r w:rsidRPr="006671C7">
        <w:rPr>
          <w:spacing w:val="-1"/>
          <w:sz w:val="21"/>
          <w:szCs w:val="21"/>
        </w:rPr>
        <w:t>to</w:t>
      </w:r>
      <w:r w:rsidRPr="006671C7">
        <w:rPr>
          <w:spacing w:val="-6"/>
          <w:sz w:val="21"/>
          <w:szCs w:val="21"/>
        </w:rPr>
        <w:t xml:space="preserve"> </w:t>
      </w:r>
      <w:r w:rsidRPr="006671C7">
        <w:rPr>
          <w:spacing w:val="-1"/>
          <w:sz w:val="21"/>
          <w:szCs w:val="21"/>
        </w:rPr>
        <w:t>an</w:t>
      </w:r>
      <w:r w:rsidRPr="006671C7">
        <w:rPr>
          <w:spacing w:val="-5"/>
          <w:sz w:val="21"/>
          <w:szCs w:val="21"/>
        </w:rPr>
        <w:t xml:space="preserve"> </w:t>
      </w:r>
      <w:r w:rsidRPr="006671C7">
        <w:rPr>
          <w:sz w:val="21"/>
          <w:szCs w:val="21"/>
        </w:rPr>
        <w:t>in-demand</w:t>
      </w:r>
      <w:r w:rsidRPr="006671C7">
        <w:rPr>
          <w:spacing w:val="-7"/>
          <w:sz w:val="21"/>
          <w:szCs w:val="21"/>
        </w:rPr>
        <w:t xml:space="preserve"> </w:t>
      </w:r>
      <w:r w:rsidRPr="006671C7">
        <w:rPr>
          <w:sz w:val="21"/>
          <w:szCs w:val="21"/>
        </w:rPr>
        <w:t>industry</w:t>
      </w:r>
      <w:r w:rsidRPr="006671C7">
        <w:rPr>
          <w:spacing w:val="-9"/>
          <w:sz w:val="21"/>
          <w:szCs w:val="21"/>
        </w:rPr>
        <w:t xml:space="preserve"> </w:t>
      </w:r>
      <w:r w:rsidRPr="006671C7">
        <w:rPr>
          <w:spacing w:val="-1"/>
          <w:sz w:val="21"/>
          <w:szCs w:val="21"/>
        </w:rPr>
        <w:t>sector</w:t>
      </w:r>
      <w:r w:rsidRPr="006671C7">
        <w:rPr>
          <w:spacing w:val="-6"/>
          <w:sz w:val="21"/>
          <w:szCs w:val="21"/>
        </w:rPr>
        <w:t xml:space="preserve"> </w:t>
      </w:r>
      <w:r w:rsidRPr="006671C7">
        <w:rPr>
          <w:spacing w:val="-1"/>
          <w:sz w:val="21"/>
          <w:szCs w:val="21"/>
        </w:rPr>
        <w:t>or</w:t>
      </w:r>
      <w:r w:rsidRPr="006671C7">
        <w:rPr>
          <w:spacing w:val="-5"/>
          <w:sz w:val="21"/>
          <w:szCs w:val="21"/>
        </w:rPr>
        <w:t xml:space="preserve"> </w:t>
      </w:r>
      <w:r w:rsidRPr="006671C7">
        <w:rPr>
          <w:sz w:val="21"/>
          <w:szCs w:val="21"/>
        </w:rPr>
        <w:t>occupation</w:t>
      </w:r>
      <w:r w:rsidRPr="006671C7">
        <w:rPr>
          <w:spacing w:val="-6"/>
          <w:sz w:val="21"/>
          <w:szCs w:val="21"/>
        </w:rPr>
        <w:t xml:space="preserve"> </w:t>
      </w:r>
      <w:r w:rsidRPr="006671C7">
        <w:rPr>
          <w:sz w:val="21"/>
          <w:szCs w:val="21"/>
        </w:rPr>
        <w:t>for</w:t>
      </w:r>
      <w:r w:rsidRPr="006671C7">
        <w:rPr>
          <w:spacing w:val="-6"/>
          <w:sz w:val="21"/>
          <w:szCs w:val="21"/>
        </w:rPr>
        <w:t xml:space="preserve"> </w:t>
      </w:r>
      <w:r w:rsidRPr="006671C7">
        <w:rPr>
          <w:spacing w:val="-1"/>
          <w:sz w:val="21"/>
          <w:szCs w:val="21"/>
        </w:rPr>
        <w:t>high</w:t>
      </w:r>
      <w:r w:rsidRPr="006671C7">
        <w:rPr>
          <w:spacing w:val="-7"/>
          <w:sz w:val="21"/>
          <w:szCs w:val="21"/>
        </w:rPr>
        <w:t xml:space="preserve"> </w:t>
      </w:r>
      <w:r w:rsidRPr="006671C7">
        <w:rPr>
          <w:sz w:val="21"/>
          <w:szCs w:val="21"/>
        </w:rPr>
        <w:t>school</w:t>
      </w:r>
      <w:r w:rsidRPr="006671C7">
        <w:rPr>
          <w:spacing w:val="-8"/>
          <w:sz w:val="21"/>
          <w:szCs w:val="21"/>
        </w:rPr>
        <w:t xml:space="preserve"> </w:t>
      </w:r>
      <w:r w:rsidRPr="006671C7">
        <w:rPr>
          <w:sz w:val="21"/>
          <w:szCs w:val="21"/>
        </w:rPr>
        <w:t>students</w:t>
      </w:r>
      <w:r w:rsidRPr="006671C7">
        <w:rPr>
          <w:spacing w:val="73"/>
          <w:w w:val="99"/>
          <w:sz w:val="21"/>
          <w:szCs w:val="21"/>
        </w:rPr>
        <w:t xml:space="preserve"> </w:t>
      </w:r>
      <w:r w:rsidRPr="006671C7">
        <w:rPr>
          <w:spacing w:val="-1"/>
          <w:sz w:val="21"/>
          <w:szCs w:val="21"/>
        </w:rPr>
        <w:t>that</w:t>
      </w:r>
      <w:r w:rsidRPr="006671C7">
        <w:rPr>
          <w:spacing w:val="-6"/>
          <w:sz w:val="21"/>
          <w:szCs w:val="21"/>
        </w:rPr>
        <w:t xml:space="preserve"> </w:t>
      </w:r>
      <w:r w:rsidRPr="006671C7">
        <w:rPr>
          <w:spacing w:val="-1"/>
          <w:sz w:val="21"/>
          <w:szCs w:val="21"/>
        </w:rPr>
        <w:t>are</w:t>
      </w:r>
      <w:r w:rsidRPr="006671C7">
        <w:rPr>
          <w:spacing w:val="-7"/>
          <w:sz w:val="21"/>
          <w:szCs w:val="21"/>
        </w:rPr>
        <w:t xml:space="preserve"> </w:t>
      </w:r>
      <w:r w:rsidRPr="006671C7">
        <w:rPr>
          <w:sz w:val="21"/>
          <w:szCs w:val="21"/>
        </w:rPr>
        <w:t>designed</w:t>
      </w:r>
      <w:r w:rsidRPr="006671C7">
        <w:rPr>
          <w:spacing w:val="-8"/>
          <w:sz w:val="21"/>
          <w:szCs w:val="21"/>
        </w:rPr>
        <w:t xml:space="preserve"> </w:t>
      </w:r>
      <w:r w:rsidRPr="006671C7">
        <w:rPr>
          <w:spacing w:val="1"/>
          <w:sz w:val="21"/>
          <w:szCs w:val="21"/>
        </w:rPr>
        <w:t>to</w:t>
      </w:r>
      <w:r w:rsidRPr="006671C7">
        <w:rPr>
          <w:spacing w:val="-7"/>
          <w:sz w:val="21"/>
          <w:szCs w:val="21"/>
        </w:rPr>
        <w:t xml:space="preserve"> </w:t>
      </w:r>
      <w:r w:rsidRPr="006671C7">
        <w:rPr>
          <w:sz w:val="21"/>
          <w:szCs w:val="21"/>
        </w:rPr>
        <w:t>reinforce</w:t>
      </w:r>
      <w:r w:rsidRPr="006671C7">
        <w:rPr>
          <w:spacing w:val="-7"/>
          <w:sz w:val="21"/>
          <w:szCs w:val="21"/>
        </w:rPr>
        <w:t xml:space="preserve"> </w:t>
      </w:r>
      <w:r w:rsidRPr="006671C7">
        <w:rPr>
          <w:spacing w:val="-1"/>
          <w:sz w:val="21"/>
          <w:szCs w:val="21"/>
        </w:rPr>
        <w:t>and</w:t>
      </w:r>
      <w:r w:rsidRPr="006671C7">
        <w:rPr>
          <w:spacing w:val="-8"/>
          <w:sz w:val="21"/>
          <w:szCs w:val="21"/>
        </w:rPr>
        <w:t xml:space="preserve"> </w:t>
      </w:r>
      <w:r w:rsidRPr="006671C7">
        <w:rPr>
          <w:sz w:val="21"/>
          <w:szCs w:val="21"/>
        </w:rPr>
        <w:t>complement</w:t>
      </w:r>
      <w:r w:rsidRPr="006671C7">
        <w:rPr>
          <w:spacing w:val="-7"/>
          <w:sz w:val="21"/>
          <w:szCs w:val="21"/>
        </w:rPr>
        <w:t xml:space="preserve"> </w:t>
      </w:r>
      <w:r w:rsidRPr="006671C7">
        <w:rPr>
          <w:spacing w:val="-1"/>
          <w:sz w:val="21"/>
          <w:szCs w:val="21"/>
        </w:rPr>
        <w:t>the</w:t>
      </w:r>
      <w:r w:rsidRPr="006671C7">
        <w:rPr>
          <w:spacing w:val="-6"/>
          <w:sz w:val="21"/>
          <w:szCs w:val="21"/>
        </w:rPr>
        <w:t xml:space="preserve"> </w:t>
      </w:r>
      <w:r w:rsidRPr="006671C7">
        <w:rPr>
          <w:sz w:val="21"/>
          <w:szCs w:val="21"/>
        </w:rPr>
        <w:t>regular</w:t>
      </w:r>
      <w:r w:rsidRPr="006671C7">
        <w:rPr>
          <w:spacing w:val="-7"/>
          <w:sz w:val="21"/>
          <w:szCs w:val="21"/>
        </w:rPr>
        <w:t xml:space="preserve"> </w:t>
      </w:r>
      <w:r w:rsidRPr="006671C7">
        <w:rPr>
          <w:sz w:val="21"/>
          <w:szCs w:val="21"/>
        </w:rPr>
        <w:t>academic</w:t>
      </w:r>
      <w:r w:rsidRPr="006671C7">
        <w:rPr>
          <w:spacing w:val="-6"/>
          <w:sz w:val="21"/>
          <w:szCs w:val="21"/>
        </w:rPr>
        <w:t xml:space="preserve"> </w:t>
      </w:r>
      <w:r w:rsidRPr="006671C7">
        <w:rPr>
          <w:spacing w:val="-1"/>
          <w:sz w:val="21"/>
          <w:szCs w:val="21"/>
        </w:rPr>
        <w:t>program</w:t>
      </w:r>
      <w:r w:rsidRPr="006671C7">
        <w:rPr>
          <w:spacing w:val="-3"/>
          <w:sz w:val="21"/>
          <w:szCs w:val="21"/>
        </w:rPr>
        <w:t xml:space="preserve"> </w:t>
      </w:r>
      <w:r w:rsidRPr="006671C7">
        <w:rPr>
          <w:spacing w:val="-1"/>
          <w:sz w:val="21"/>
          <w:szCs w:val="21"/>
        </w:rPr>
        <w:t>of</w:t>
      </w:r>
      <w:r w:rsidRPr="006671C7">
        <w:rPr>
          <w:spacing w:val="-6"/>
          <w:sz w:val="21"/>
          <w:szCs w:val="21"/>
        </w:rPr>
        <w:t xml:space="preserve"> </w:t>
      </w:r>
      <w:r w:rsidRPr="006671C7">
        <w:rPr>
          <w:spacing w:val="-1"/>
          <w:sz w:val="21"/>
          <w:szCs w:val="21"/>
        </w:rPr>
        <w:t>participating</w:t>
      </w:r>
      <w:r w:rsidRPr="006671C7">
        <w:rPr>
          <w:spacing w:val="-7"/>
          <w:sz w:val="21"/>
          <w:szCs w:val="21"/>
        </w:rPr>
        <w:t xml:space="preserve"> </w:t>
      </w:r>
      <w:r w:rsidRPr="006671C7">
        <w:rPr>
          <w:sz w:val="21"/>
          <w:szCs w:val="21"/>
        </w:rPr>
        <w:t>students.</w:t>
      </w:r>
    </w:p>
    <w:p w:rsidR="003F4D37" w:rsidRPr="006671C7" w:rsidRDefault="003F4D37" w:rsidP="003F4D37">
      <w:pPr>
        <w:spacing w:before="2"/>
        <w:rPr>
          <w:rFonts w:ascii="Arial" w:eastAsia="Arial" w:hAnsi="Arial" w:cs="Arial"/>
          <w:sz w:val="21"/>
          <w:szCs w:val="21"/>
        </w:rPr>
      </w:pPr>
    </w:p>
    <w:p w:rsidR="003F4D37" w:rsidRPr="006745F6" w:rsidRDefault="003F4D37" w:rsidP="003F4D37">
      <w:pPr>
        <w:pStyle w:val="Normal1"/>
        <w:ind w:right="160"/>
        <w:jc w:val="center"/>
        <w:rPr>
          <w:b/>
        </w:rPr>
      </w:pPr>
      <w:r w:rsidRPr="006745F6">
        <w:rPr>
          <w:b/>
          <w:sz w:val="21"/>
          <w:szCs w:val="21"/>
        </w:rPr>
        <w:t>*This</w:t>
      </w:r>
      <w:r w:rsidRPr="006745F6">
        <w:rPr>
          <w:b/>
          <w:spacing w:val="-6"/>
          <w:sz w:val="21"/>
          <w:szCs w:val="21"/>
        </w:rPr>
        <w:t xml:space="preserve"> </w:t>
      </w:r>
      <w:r w:rsidRPr="006745F6">
        <w:rPr>
          <w:b/>
          <w:spacing w:val="-1"/>
          <w:sz w:val="21"/>
          <w:szCs w:val="21"/>
        </w:rPr>
        <w:t>is</w:t>
      </w:r>
      <w:r w:rsidRPr="006745F6">
        <w:rPr>
          <w:b/>
          <w:spacing w:val="-6"/>
          <w:sz w:val="21"/>
          <w:szCs w:val="21"/>
        </w:rPr>
        <w:t xml:space="preserve"> </w:t>
      </w:r>
      <w:r w:rsidRPr="006745F6">
        <w:rPr>
          <w:b/>
          <w:sz w:val="21"/>
          <w:szCs w:val="21"/>
        </w:rPr>
        <w:t>a</w:t>
      </w:r>
      <w:r w:rsidRPr="006745F6">
        <w:rPr>
          <w:b/>
          <w:spacing w:val="-6"/>
          <w:sz w:val="21"/>
          <w:szCs w:val="21"/>
        </w:rPr>
        <w:t xml:space="preserve"> competitive </w:t>
      </w:r>
      <w:r w:rsidRPr="006745F6">
        <w:rPr>
          <w:b/>
          <w:sz w:val="21"/>
          <w:szCs w:val="21"/>
        </w:rPr>
        <w:t>grant</w:t>
      </w:r>
      <w:r w:rsidRPr="006745F6">
        <w:rPr>
          <w:b/>
          <w:spacing w:val="-7"/>
          <w:sz w:val="21"/>
          <w:szCs w:val="21"/>
        </w:rPr>
        <w:t xml:space="preserve"> </w:t>
      </w:r>
      <w:r w:rsidRPr="006745F6">
        <w:rPr>
          <w:b/>
          <w:sz w:val="21"/>
          <w:szCs w:val="21"/>
        </w:rPr>
        <w:t>available</w:t>
      </w:r>
      <w:r w:rsidRPr="006745F6">
        <w:rPr>
          <w:b/>
          <w:spacing w:val="-6"/>
          <w:sz w:val="21"/>
          <w:szCs w:val="21"/>
        </w:rPr>
        <w:t xml:space="preserve"> </w:t>
      </w:r>
      <w:r w:rsidRPr="006745F6">
        <w:rPr>
          <w:b/>
          <w:spacing w:val="1"/>
          <w:sz w:val="21"/>
          <w:szCs w:val="21"/>
        </w:rPr>
        <w:t>to</w:t>
      </w:r>
      <w:r w:rsidRPr="006745F6">
        <w:rPr>
          <w:b/>
          <w:spacing w:val="-5"/>
          <w:sz w:val="21"/>
          <w:szCs w:val="21"/>
        </w:rPr>
        <w:t xml:space="preserve"> </w:t>
      </w:r>
      <w:r w:rsidRPr="006745F6">
        <w:rPr>
          <w:b/>
          <w:spacing w:val="-1"/>
          <w:sz w:val="21"/>
          <w:szCs w:val="21"/>
        </w:rPr>
        <w:t>LEAs</w:t>
      </w:r>
      <w:r w:rsidRPr="006745F6">
        <w:rPr>
          <w:b/>
          <w:spacing w:val="-3"/>
          <w:sz w:val="21"/>
          <w:szCs w:val="21"/>
        </w:rPr>
        <w:t xml:space="preserve"> and other organizations </w:t>
      </w:r>
      <w:r w:rsidRPr="006745F6">
        <w:rPr>
          <w:b/>
          <w:spacing w:val="-1"/>
          <w:sz w:val="21"/>
          <w:szCs w:val="21"/>
        </w:rPr>
        <w:t>which</w:t>
      </w:r>
      <w:r w:rsidRPr="006745F6">
        <w:rPr>
          <w:b/>
          <w:spacing w:val="-6"/>
          <w:sz w:val="21"/>
          <w:szCs w:val="21"/>
        </w:rPr>
        <w:t xml:space="preserve"> </w:t>
      </w:r>
      <w:r w:rsidRPr="006745F6">
        <w:rPr>
          <w:b/>
          <w:sz w:val="21"/>
          <w:szCs w:val="21"/>
        </w:rPr>
        <w:t>meet</w:t>
      </w:r>
      <w:r w:rsidRPr="006745F6">
        <w:rPr>
          <w:b/>
          <w:spacing w:val="-7"/>
          <w:sz w:val="21"/>
          <w:szCs w:val="21"/>
        </w:rPr>
        <w:t xml:space="preserve"> </w:t>
      </w:r>
      <w:r w:rsidRPr="006745F6">
        <w:rPr>
          <w:b/>
          <w:spacing w:val="-1"/>
          <w:sz w:val="21"/>
          <w:szCs w:val="21"/>
        </w:rPr>
        <w:t>the</w:t>
      </w:r>
      <w:r w:rsidRPr="006745F6">
        <w:rPr>
          <w:b/>
          <w:spacing w:val="-5"/>
          <w:sz w:val="21"/>
          <w:szCs w:val="21"/>
        </w:rPr>
        <w:t xml:space="preserve"> </w:t>
      </w:r>
      <w:r w:rsidRPr="006745F6">
        <w:rPr>
          <w:b/>
          <w:sz w:val="21"/>
          <w:szCs w:val="21"/>
        </w:rPr>
        <w:t>eligibility</w:t>
      </w:r>
      <w:r w:rsidRPr="006745F6">
        <w:rPr>
          <w:b/>
          <w:spacing w:val="-10"/>
          <w:sz w:val="21"/>
          <w:szCs w:val="21"/>
        </w:rPr>
        <w:t xml:space="preserve"> </w:t>
      </w:r>
      <w:r w:rsidRPr="006745F6">
        <w:rPr>
          <w:b/>
          <w:spacing w:val="-1"/>
          <w:sz w:val="21"/>
          <w:szCs w:val="21"/>
        </w:rPr>
        <w:t>requirements.</w:t>
      </w:r>
      <w:r w:rsidRPr="006745F6">
        <w:rPr>
          <w:b/>
          <w:spacing w:val="-5"/>
          <w:sz w:val="21"/>
          <w:szCs w:val="21"/>
        </w:rPr>
        <w:t xml:space="preserve"> </w:t>
      </w:r>
      <w:r w:rsidRPr="006745F6">
        <w:rPr>
          <w:b/>
          <w:spacing w:val="-1"/>
          <w:sz w:val="21"/>
          <w:szCs w:val="21"/>
        </w:rPr>
        <w:t>Non-public</w:t>
      </w:r>
      <w:r w:rsidRPr="006745F6">
        <w:rPr>
          <w:b/>
          <w:spacing w:val="-6"/>
          <w:sz w:val="21"/>
          <w:szCs w:val="21"/>
        </w:rPr>
        <w:t xml:space="preserve"> </w:t>
      </w:r>
      <w:r w:rsidRPr="006745F6">
        <w:rPr>
          <w:b/>
          <w:sz w:val="21"/>
          <w:szCs w:val="21"/>
        </w:rPr>
        <w:t>schools</w:t>
      </w:r>
      <w:r w:rsidRPr="006745F6">
        <w:rPr>
          <w:b/>
          <w:spacing w:val="-6"/>
          <w:sz w:val="21"/>
          <w:szCs w:val="21"/>
        </w:rPr>
        <w:t xml:space="preserve"> </w:t>
      </w:r>
      <w:r w:rsidRPr="006745F6">
        <w:rPr>
          <w:b/>
          <w:spacing w:val="2"/>
          <w:sz w:val="21"/>
          <w:szCs w:val="21"/>
        </w:rPr>
        <w:t>may</w:t>
      </w:r>
      <w:r w:rsidRPr="006745F6">
        <w:rPr>
          <w:b/>
          <w:spacing w:val="-10"/>
          <w:sz w:val="21"/>
          <w:szCs w:val="21"/>
        </w:rPr>
        <w:t xml:space="preserve"> </w:t>
      </w:r>
      <w:r w:rsidRPr="006745F6">
        <w:rPr>
          <w:b/>
          <w:sz w:val="21"/>
          <w:szCs w:val="21"/>
        </w:rPr>
        <w:t>only</w:t>
      </w:r>
      <w:r w:rsidRPr="006745F6">
        <w:rPr>
          <w:b/>
          <w:spacing w:val="-10"/>
          <w:sz w:val="21"/>
          <w:szCs w:val="21"/>
        </w:rPr>
        <w:t xml:space="preserve"> </w:t>
      </w:r>
      <w:r w:rsidRPr="006745F6">
        <w:rPr>
          <w:b/>
          <w:sz w:val="21"/>
          <w:szCs w:val="21"/>
        </w:rPr>
        <w:t>receive</w:t>
      </w:r>
      <w:r w:rsidRPr="006745F6">
        <w:rPr>
          <w:b/>
          <w:spacing w:val="70"/>
          <w:w w:val="99"/>
          <w:sz w:val="21"/>
          <w:szCs w:val="21"/>
        </w:rPr>
        <w:t xml:space="preserve"> </w:t>
      </w:r>
      <w:r w:rsidRPr="006745F6">
        <w:rPr>
          <w:b/>
          <w:spacing w:val="-1"/>
          <w:sz w:val="21"/>
          <w:szCs w:val="21"/>
        </w:rPr>
        <w:t>equitable</w:t>
      </w:r>
      <w:r w:rsidRPr="006745F6">
        <w:rPr>
          <w:b/>
          <w:spacing w:val="-7"/>
          <w:sz w:val="21"/>
          <w:szCs w:val="21"/>
        </w:rPr>
        <w:t xml:space="preserve"> </w:t>
      </w:r>
      <w:r w:rsidRPr="006745F6">
        <w:rPr>
          <w:b/>
          <w:sz w:val="21"/>
          <w:szCs w:val="21"/>
        </w:rPr>
        <w:t>services</w:t>
      </w:r>
      <w:r w:rsidRPr="006745F6">
        <w:rPr>
          <w:b/>
          <w:spacing w:val="-5"/>
          <w:sz w:val="21"/>
          <w:szCs w:val="21"/>
        </w:rPr>
        <w:t xml:space="preserve"> </w:t>
      </w:r>
      <w:r w:rsidRPr="006745F6">
        <w:rPr>
          <w:b/>
          <w:sz w:val="21"/>
          <w:szCs w:val="21"/>
        </w:rPr>
        <w:t>from</w:t>
      </w:r>
      <w:r w:rsidRPr="006745F6">
        <w:rPr>
          <w:b/>
          <w:spacing w:val="-2"/>
          <w:sz w:val="21"/>
          <w:szCs w:val="21"/>
        </w:rPr>
        <w:t xml:space="preserve"> </w:t>
      </w:r>
      <w:r w:rsidRPr="006745F6">
        <w:rPr>
          <w:b/>
          <w:spacing w:val="-1"/>
          <w:sz w:val="21"/>
          <w:szCs w:val="21"/>
        </w:rPr>
        <w:t>the</w:t>
      </w:r>
      <w:r w:rsidRPr="006745F6">
        <w:rPr>
          <w:b/>
          <w:spacing w:val="-6"/>
          <w:sz w:val="21"/>
          <w:szCs w:val="21"/>
        </w:rPr>
        <w:t xml:space="preserve"> </w:t>
      </w:r>
      <w:r w:rsidRPr="006745F6">
        <w:rPr>
          <w:b/>
          <w:spacing w:val="-1"/>
          <w:sz w:val="21"/>
          <w:szCs w:val="21"/>
        </w:rPr>
        <w:t>21</w:t>
      </w:r>
      <w:r w:rsidRPr="006745F6">
        <w:rPr>
          <w:b/>
          <w:spacing w:val="-1"/>
          <w:sz w:val="21"/>
          <w:szCs w:val="21"/>
          <w:vertAlign w:val="superscript"/>
        </w:rPr>
        <w:t>st</w:t>
      </w:r>
      <w:r w:rsidRPr="006745F6">
        <w:rPr>
          <w:b/>
          <w:spacing w:val="-1"/>
          <w:sz w:val="21"/>
          <w:szCs w:val="21"/>
        </w:rPr>
        <w:t xml:space="preserve"> </w:t>
      </w:r>
      <w:r w:rsidRPr="006745F6">
        <w:rPr>
          <w:b/>
          <w:sz w:val="21"/>
          <w:szCs w:val="21"/>
        </w:rPr>
        <w:t>Century</w:t>
      </w:r>
      <w:r w:rsidRPr="006745F6">
        <w:rPr>
          <w:b/>
          <w:spacing w:val="-9"/>
          <w:sz w:val="21"/>
          <w:szCs w:val="21"/>
        </w:rPr>
        <w:t xml:space="preserve"> </w:t>
      </w:r>
      <w:r w:rsidRPr="006745F6">
        <w:rPr>
          <w:b/>
          <w:sz w:val="21"/>
          <w:szCs w:val="21"/>
        </w:rPr>
        <w:t>Community</w:t>
      </w:r>
      <w:r w:rsidRPr="006745F6">
        <w:rPr>
          <w:b/>
          <w:spacing w:val="-7"/>
          <w:sz w:val="21"/>
          <w:szCs w:val="21"/>
        </w:rPr>
        <w:t xml:space="preserve"> </w:t>
      </w:r>
      <w:r w:rsidRPr="006745F6">
        <w:rPr>
          <w:b/>
          <w:sz w:val="21"/>
          <w:szCs w:val="21"/>
        </w:rPr>
        <w:t>Learning</w:t>
      </w:r>
      <w:r w:rsidRPr="006745F6">
        <w:rPr>
          <w:b/>
          <w:spacing w:val="-6"/>
          <w:sz w:val="21"/>
          <w:szCs w:val="21"/>
        </w:rPr>
        <w:t xml:space="preserve"> </w:t>
      </w:r>
      <w:r w:rsidRPr="006745F6">
        <w:rPr>
          <w:b/>
          <w:spacing w:val="-1"/>
          <w:sz w:val="21"/>
          <w:szCs w:val="21"/>
        </w:rPr>
        <w:t>Centers</w:t>
      </w:r>
      <w:r w:rsidRPr="006745F6">
        <w:rPr>
          <w:b/>
          <w:spacing w:val="-5"/>
          <w:sz w:val="21"/>
          <w:szCs w:val="21"/>
        </w:rPr>
        <w:t xml:space="preserve"> </w:t>
      </w:r>
      <w:r w:rsidRPr="006745F6">
        <w:rPr>
          <w:b/>
          <w:spacing w:val="-1"/>
          <w:sz w:val="21"/>
          <w:szCs w:val="21"/>
        </w:rPr>
        <w:t>(21</w:t>
      </w:r>
      <w:r w:rsidRPr="006745F6">
        <w:rPr>
          <w:b/>
          <w:spacing w:val="-1"/>
          <w:sz w:val="21"/>
          <w:szCs w:val="21"/>
          <w:vertAlign w:val="superscript"/>
        </w:rPr>
        <w:t>st</w:t>
      </w:r>
      <w:r w:rsidRPr="006745F6">
        <w:rPr>
          <w:b/>
          <w:spacing w:val="15"/>
          <w:position w:val="6"/>
          <w:sz w:val="21"/>
          <w:szCs w:val="21"/>
        </w:rPr>
        <w:t xml:space="preserve"> </w:t>
      </w:r>
      <w:r w:rsidRPr="006745F6">
        <w:rPr>
          <w:b/>
          <w:spacing w:val="-1"/>
          <w:sz w:val="21"/>
          <w:szCs w:val="21"/>
        </w:rPr>
        <w:t>CCLC)</w:t>
      </w:r>
      <w:r w:rsidRPr="006745F6">
        <w:rPr>
          <w:b/>
          <w:spacing w:val="-3"/>
          <w:sz w:val="21"/>
          <w:szCs w:val="21"/>
        </w:rPr>
        <w:t xml:space="preserve"> </w:t>
      </w:r>
      <w:r w:rsidRPr="006745F6">
        <w:rPr>
          <w:b/>
          <w:spacing w:val="-1"/>
          <w:sz w:val="21"/>
          <w:szCs w:val="21"/>
        </w:rPr>
        <w:t>program</w:t>
      </w:r>
      <w:r w:rsidRPr="006745F6">
        <w:rPr>
          <w:b/>
          <w:spacing w:val="-2"/>
          <w:sz w:val="21"/>
          <w:szCs w:val="21"/>
        </w:rPr>
        <w:t xml:space="preserve"> </w:t>
      </w:r>
      <w:r w:rsidRPr="006745F6">
        <w:rPr>
          <w:b/>
          <w:spacing w:val="-1"/>
          <w:sz w:val="21"/>
          <w:szCs w:val="21"/>
        </w:rPr>
        <w:t>if</w:t>
      </w:r>
      <w:r w:rsidRPr="006745F6">
        <w:rPr>
          <w:b/>
          <w:spacing w:val="-4"/>
          <w:sz w:val="21"/>
          <w:szCs w:val="21"/>
        </w:rPr>
        <w:t xml:space="preserve"> </w:t>
      </w:r>
      <w:r w:rsidRPr="006745F6">
        <w:rPr>
          <w:b/>
          <w:spacing w:val="-1"/>
          <w:sz w:val="21"/>
          <w:szCs w:val="21"/>
        </w:rPr>
        <w:t>the</w:t>
      </w:r>
      <w:r w:rsidRPr="006745F6">
        <w:rPr>
          <w:b/>
          <w:spacing w:val="-6"/>
          <w:sz w:val="21"/>
          <w:szCs w:val="21"/>
        </w:rPr>
        <w:t xml:space="preserve"> </w:t>
      </w:r>
      <w:r w:rsidRPr="006745F6">
        <w:rPr>
          <w:b/>
          <w:sz w:val="21"/>
          <w:szCs w:val="21"/>
        </w:rPr>
        <w:t>entity</w:t>
      </w:r>
      <w:r w:rsidRPr="006745F6">
        <w:rPr>
          <w:b/>
          <w:spacing w:val="-5"/>
          <w:sz w:val="21"/>
          <w:szCs w:val="21"/>
        </w:rPr>
        <w:t xml:space="preserve"> </w:t>
      </w:r>
      <w:r w:rsidRPr="006745F6">
        <w:rPr>
          <w:b/>
          <w:spacing w:val="-1"/>
          <w:sz w:val="21"/>
          <w:szCs w:val="21"/>
        </w:rPr>
        <w:t>is</w:t>
      </w:r>
      <w:r w:rsidRPr="006745F6">
        <w:rPr>
          <w:b/>
          <w:spacing w:val="-5"/>
          <w:sz w:val="21"/>
          <w:szCs w:val="21"/>
        </w:rPr>
        <w:t xml:space="preserve"> </w:t>
      </w:r>
      <w:r w:rsidRPr="006745F6">
        <w:rPr>
          <w:b/>
          <w:sz w:val="21"/>
          <w:szCs w:val="21"/>
        </w:rPr>
        <w:t>a</w:t>
      </w:r>
      <w:r w:rsidRPr="006745F6">
        <w:rPr>
          <w:b/>
          <w:spacing w:val="77"/>
          <w:w w:val="99"/>
          <w:sz w:val="21"/>
          <w:szCs w:val="21"/>
        </w:rPr>
        <w:t xml:space="preserve"> </w:t>
      </w:r>
      <w:r w:rsidRPr="006745F6">
        <w:rPr>
          <w:b/>
          <w:spacing w:val="-1"/>
          <w:sz w:val="21"/>
          <w:szCs w:val="21"/>
        </w:rPr>
        <w:t>recipient</w:t>
      </w:r>
      <w:r w:rsidRPr="006745F6">
        <w:rPr>
          <w:b/>
          <w:spacing w:val="-5"/>
          <w:sz w:val="21"/>
          <w:szCs w:val="21"/>
        </w:rPr>
        <w:t xml:space="preserve"> </w:t>
      </w:r>
      <w:r w:rsidRPr="006745F6">
        <w:rPr>
          <w:b/>
          <w:spacing w:val="-1"/>
          <w:sz w:val="21"/>
          <w:szCs w:val="21"/>
        </w:rPr>
        <w:t>of</w:t>
      </w:r>
      <w:r w:rsidRPr="006745F6">
        <w:rPr>
          <w:b/>
          <w:spacing w:val="-5"/>
          <w:sz w:val="21"/>
          <w:szCs w:val="21"/>
        </w:rPr>
        <w:t xml:space="preserve"> </w:t>
      </w:r>
      <w:r w:rsidRPr="006745F6">
        <w:rPr>
          <w:b/>
          <w:spacing w:val="-1"/>
          <w:sz w:val="21"/>
          <w:szCs w:val="21"/>
        </w:rPr>
        <w:t>this</w:t>
      </w:r>
      <w:r w:rsidRPr="006745F6">
        <w:rPr>
          <w:b/>
          <w:spacing w:val="-6"/>
          <w:sz w:val="21"/>
          <w:szCs w:val="21"/>
        </w:rPr>
        <w:t xml:space="preserve"> </w:t>
      </w:r>
      <w:r w:rsidRPr="006745F6">
        <w:rPr>
          <w:b/>
          <w:spacing w:val="-1"/>
          <w:sz w:val="21"/>
          <w:szCs w:val="21"/>
        </w:rPr>
        <w:t>grant</w:t>
      </w:r>
      <w:r w:rsidRPr="006745F6">
        <w:rPr>
          <w:b/>
        </w:rPr>
        <w:br w:type="page"/>
      </w:r>
    </w:p>
    <w:p w:rsidR="003F4D37" w:rsidRPr="00C743C1" w:rsidRDefault="003F4D37" w:rsidP="003F4D37">
      <w:pPr>
        <w:rPr>
          <w:b/>
        </w:rPr>
      </w:pPr>
      <w:r w:rsidRPr="00C743C1">
        <w:rPr>
          <w:b/>
        </w:rPr>
        <w:lastRenderedPageBreak/>
        <w:t xml:space="preserve">Appendix D </w:t>
      </w:r>
    </w:p>
    <w:p w:rsidR="003F4D37" w:rsidRPr="006D6D5F" w:rsidRDefault="003F4D37" w:rsidP="003F4D37">
      <w:pPr>
        <w:rPr>
          <w:b/>
        </w:rPr>
      </w:pPr>
      <w:bookmarkStart w:id="59" w:name="_7dfo04ghl5i2" w:colFirst="0" w:colLast="0"/>
      <w:bookmarkEnd w:id="59"/>
      <w:r>
        <w:rPr>
          <w:b/>
        </w:rPr>
        <w:t xml:space="preserve">Private Schools: </w:t>
      </w:r>
      <w:r w:rsidRPr="006D6D5F">
        <w:rPr>
          <w:b/>
        </w:rPr>
        <w:t>Equitable Services FAQs</w:t>
      </w:r>
    </w:p>
    <w:p w:rsidR="003F4D37" w:rsidRDefault="003F4D37" w:rsidP="003F4D37">
      <w:pPr>
        <w:pStyle w:val="Normal1"/>
        <w:jc w:val="center"/>
        <w:rPr>
          <w:b/>
          <w:i/>
          <w:sz w:val="20"/>
          <w:szCs w:val="20"/>
        </w:rPr>
      </w:pPr>
      <w:r>
        <w:rPr>
          <w:b/>
          <w:i/>
          <w:sz w:val="20"/>
          <w:szCs w:val="20"/>
        </w:rPr>
        <w:t>Title I, Part A of the Elementary and Secondary Act (ESEA), as amended by the Every Student Succeeds Act (ESSA)</w:t>
      </w:r>
    </w:p>
    <w:p w:rsidR="003F4D37" w:rsidRDefault="003F4D37" w:rsidP="003F4D37">
      <w:pPr>
        <w:pStyle w:val="Normal1"/>
        <w:numPr>
          <w:ilvl w:val="0"/>
          <w:numId w:val="76"/>
        </w:numPr>
        <w:ind w:hanging="360"/>
        <w:contextualSpacing/>
        <w:rPr>
          <w:rFonts w:ascii="Times" w:eastAsia="Times" w:hAnsi="Times" w:cs="Times"/>
          <w:sz w:val="22"/>
          <w:szCs w:val="22"/>
        </w:rPr>
      </w:pPr>
      <w:r>
        <w:rPr>
          <w:rFonts w:ascii="Times" w:eastAsia="Times" w:hAnsi="Times" w:cs="Times"/>
          <w:b/>
          <w:sz w:val="22"/>
          <w:szCs w:val="22"/>
        </w:rPr>
        <w:t xml:space="preserve">How does the LEA </w:t>
      </w:r>
      <w:r w:rsidRPr="00DC3585">
        <w:rPr>
          <w:b/>
        </w:rPr>
        <w:t>determine</w:t>
      </w:r>
      <w:r>
        <w:rPr>
          <w:rFonts w:ascii="Times" w:eastAsia="Times" w:hAnsi="Times" w:cs="Times"/>
          <w:b/>
          <w:sz w:val="22"/>
          <w:szCs w:val="22"/>
        </w:rPr>
        <w:t xml:space="preserve"> which children (students) enrolled in participating nonprofit private schools are eligible for equitable services?</w:t>
      </w:r>
    </w:p>
    <w:p w:rsidR="003F4D37" w:rsidRDefault="003F4D37" w:rsidP="003F4D37">
      <w:pPr>
        <w:pStyle w:val="Normal1"/>
        <w:numPr>
          <w:ilvl w:val="0"/>
          <w:numId w:val="78"/>
        </w:numPr>
        <w:ind w:hanging="360"/>
        <w:contextualSpacing/>
        <w:rPr>
          <w:rFonts w:ascii="Times" w:eastAsia="Times" w:hAnsi="Times" w:cs="Times"/>
          <w:sz w:val="22"/>
          <w:szCs w:val="22"/>
        </w:rPr>
      </w:pPr>
      <w:r>
        <w:rPr>
          <w:rFonts w:ascii="Times" w:eastAsia="Times" w:hAnsi="Times" w:cs="Times"/>
          <w:sz w:val="22"/>
          <w:szCs w:val="22"/>
        </w:rPr>
        <w:t>Children (students) attending participating nonprofit private schools identified by the LEA as failing, or most at risk of failing, and reside in the LEA participating school attendance area are eligible for equitable services (ESEA sections 1115©(1)(B) and 1117(b)(1)(F)).</w:t>
      </w:r>
    </w:p>
    <w:p w:rsidR="003F4D37" w:rsidRDefault="003F4D37" w:rsidP="003F4D37">
      <w:pPr>
        <w:pStyle w:val="Normal1"/>
        <w:numPr>
          <w:ilvl w:val="0"/>
          <w:numId w:val="78"/>
        </w:numPr>
        <w:ind w:hanging="360"/>
        <w:contextualSpacing/>
        <w:rPr>
          <w:rFonts w:ascii="Times" w:eastAsia="Times" w:hAnsi="Times" w:cs="Times"/>
          <w:sz w:val="22"/>
          <w:szCs w:val="22"/>
        </w:rPr>
      </w:pPr>
      <w:r>
        <w:rPr>
          <w:rFonts w:ascii="Times" w:eastAsia="Times" w:hAnsi="Times" w:cs="Times"/>
          <w:sz w:val="22"/>
          <w:szCs w:val="22"/>
        </w:rPr>
        <w:t>Educational services and other benefits for eligible private school children (students), who are enrolled in private elementary schools and secondary schools, shall be equitable in comparison to services and other benefits for public school children (students) and shall be provided in a timely manner (ESEA sections 1117(a)(1) and 1117(a)(3)(A)).</w:t>
      </w:r>
    </w:p>
    <w:p w:rsidR="003F4D37" w:rsidRDefault="003F4D37" w:rsidP="003F4D37">
      <w:pPr>
        <w:pStyle w:val="Normal1"/>
        <w:numPr>
          <w:ilvl w:val="0"/>
          <w:numId w:val="76"/>
        </w:numPr>
        <w:ind w:hanging="360"/>
        <w:contextualSpacing/>
      </w:pPr>
      <w:bookmarkStart w:id="60" w:name="_e05af1e3i1ex" w:colFirst="0" w:colLast="0"/>
      <w:bookmarkEnd w:id="60"/>
      <w:r w:rsidRPr="00DC3585">
        <w:rPr>
          <w:rFonts w:ascii="Times" w:eastAsia="Times" w:hAnsi="Times" w:cs="Times"/>
          <w:b/>
          <w:sz w:val="22"/>
          <w:szCs w:val="22"/>
        </w:rPr>
        <w:t>May the LEA reserve any funds from the Title I, Part A entitlement before determining the proportional share for equitable services for eligible children (students) attending participating nonprofit private schools?</w:t>
      </w:r>
    </w:p>
    <w:p w:rsidR="003F4D37" w:rsidRDefault="003F4D37" w:rsidP="003F4D37">
      <w:pPr>
        <w:pStyle w:val="Normal1"/>
        <w:numPr>
          <w:ilvl w:val="0"/>
          <w:numId w:val="84"/>
        </w:numPr>
        <w:ind w:hanging="360"/>
        <w:contextualSpacing/>
        <w:rPr>
          <w:rFonts w:ascii="Times" w:eastAsia="Times" w:hAnsi="Times" w:cs="Times"/>
          <w:sz w:val="22"/>
          <w:szCs w:val="22"/>
        </w:rPr>
      </w:pPr>
      <w:r>
        <w:rPr>
          <w:rFonts w:ascii="Times" w:eastAsia="Times" w:hAnsi="Times" w:cs="Times"/>
          <w:sz w:val="22"/>
          <w:szCs w:val="22"/>
        </w:rPr>
        <w:t>No. The LEA shall determine the proportional share of funds based on the total amount of the Title I, Part A entitlement prior to any allowable expenditures or transfers by the LEA (ESEA Section 1117(a)(4)(A)(ii))</w:t>
      </w:r>
      <w:bookmarkStart w:id="61" w:name="_975ngsoumdm" w:colFirst="0" w:colLast="0"/>
      <w:bookmarkEnd w:id="61"/>
    </w:p>
    <w:p w:rsidR="003F4D37" w:rsidRPr="00DC3585" w:rsidRDefault="003F4D37" w:rsidP="003F4D37">
      <w:pPr>
        <w:pStyle w:val="Normal1"/>
        <w:ind w:left="360"/>
        <w:contextualSpacing/>
        <w:rPr>
          <w:b/>
        </w:rPr>
      </w:pPr>
      <w:r w:rsidRPr="00DC3585">
        <w:rPr>
          <w:rFonts w:ascii="Times" w:eastAsia="Times" w:hAnsi="Times" w:cs="Times"/>
          <w:b/>
          <w:sz w:val="22"/>
          <w:szCs w:val="22"/>
        </w:rPr>
        <w:t xml:space="preserve">3.  </w:t>
      </w:r>
      <w:hyperlink r:id="rId45" w:anchor="how-does-the-lea-determine-the-proportional-share-of-funds-for-equitable-services">
        <w:r w:rsidRPr="00DC3585">
          <w:rPr>
            <w:b/>
          </w:rPr>
          <w:t xml:space="preserve"> </w:t>
        </w:r>
      </w:hyperlink>
      <w:hyperlink r:id="rId46" w:anchor="how-does-the-lea-determine-the-proportional-share-of-funds-for-equitable-services">
        <w:r w:rsidRPr="00DC3585">
          <w:rPr>
            <w:b/>
          </w:rPr>
          <w:t>How does the LEA determine the proportional share of funds for equitable services?</w:t>
        </w:r>
      </w:hyperlink>
    </w:p>
    <w:p w:rsidR="003F4D37" w:rsidRDefault="003F4D37" w:rsidP="003F4D37">
      <w:pPr>
        <w:pStyle w:val="Normal1"/>
        <w:ind w:left="360"/>
        <w:contextualSpacing/>
        <w:rPr>
          <w:rFonts w:ascii="Times" w:eastAsia="Times" w:hAnsi="Times" w:cs="Times"/>
          <w:sz w:val="22"/>
          <w:szCs w:val="22"/>
        </w:rPr>
      </w:pPr>
      <w:r>
        <w:rPr>
          <w:rFonts w:ascii="Times" w:eastAsia="Times" w:hAnsi="Times" w:cs="Times"/>
          <w:sz w:val="22"/>
          <w:szCs w:val="22"/>
        </w:rPr>
        <w:t>To determine the proportional share of funds for equitable services (ESEA sections 1117(a)(4)(A) and 1117(c)(1)), the LEA shall:</w:t>
      </w:r>
    </w:p>
    <w:p w:rsidR="003F4D37" w:rsidRDefault="003F4D37" w:rsidP="003F4D37">
      <w:pPr>
        <w:pStyle w:val="Normal1"/>
        <w:ind w:left="1440"/>
        <w:rPr>
          <w:rFonts w:ascii="Times" w:eastAsia="Times" w:hAnsi="Times" w:cs="Times"/>
          <w:sz w:val="22"/>
          <w:szCs w:val="22"/>
        </w:rPr>
      </w:pPr>
      <w:r>
        <w:rPr>
          <w:rFonts w:ascii="Times" w:eastAsia="Times" w:hAnsi="Times" w:cs="Times"/>
          <w:b/>
          <w:sz w:val="22"/>
          <w:szCs w:val="22"/>
        </w:rPr>
        <w:t xml:space="preserve">Step 1: </w:t>
      </w:r>
      <w:r>
        <w:rPr>
          <w:rFonts w:ascii="Times" w:eastAsia="Times" w:hAnsi="Times" w:cs="Times"/>
          <w:sz w:val="22"/>
          <w:szCs w:val="22"/>
        </w:rPr>
        <w:t>Determine the total number of children (students) from low-income families who reside in the LEA participating school attendance area who attend public and nonprofit private schools;</w:t>
      </w:r>
    </w:p>
    <w:p w:rsidR="003F4D37" w:rsidRDefault="003F4D37" w:rsidP="003F4D37">
      <w:pPr>
        <w:pStyle w:val="Normal1"/>
        <w:ind w:left="1440"/>
        <w:rPr>
          <w:rFonts w:ascii="Times" w:eastAsia="Times" w:hAnsi="Times" w:cs="Times"/>
          <w:sz w:val="22"/>
          <w:szCs w:val="22"/>
        </w:rPr>
      </w:pPr>
      <w:r>
        <w:rPr>
          <w:rFonts w:ascii="Times" w:eastAsia="Times" w:hAnsi="Times" w:cs="Times"/>
          <w:b/>
          <w:sz w:val="22"/>
          <w:szCs w:val="22"/>
        </w:rPr>
        <w:t>Step 2:</w:t>
      </w:r>
      <w:r>
        <w:rPr>
          <w:rFonts w:ascii="Times" w:eastAsia="Times" w:hAnsi="Times" w:cs="Times"/>
          <w:sz w:val="22"/>
          <w:szCs w:val="22"/>
        </w:rPr>
        <w:t xml:space="preserve"> Determine the total number of children (students) from low-income families who attend nonprofit private schools and reside in the LEA participating school attendance area;</w:t>
      </w:r>
    </w:p>
    <w:p w:rsidR="003F4D37" w:rsidRDefault="003F4D37" w:rsidP="003F4D37">
      <w:pPr>
        <w:pStyle w:val="Normal1"/>
        <w:ind w:left="1440"/>
        <w:rPr>
          <w:rFonts w:ascii="Times" w:eastAsia="Times" w:hAnsi="Times" w:cs="Times"/>
          <w:sz w:val="22"/>
          <w:szCs w:val="22"/>
        </w:rPr>
      </w:pPr>
      <w:r>
        <w:rPr>
          <w:rFonts w:ascii="Times" w:eastAsia="Times" w:hAnsi="Times" w:cs="Times"/>
          <w:b/>
          <w:sz w:val="22"/>
          <w:szCs w:val="22"/>
        </w:rPr>
        <w:t>Step 3:</w:t>
      </w:r>
      <w:r>
        <w:rPr>
          <w:rFonts w:ascii="Times" w:eastAsia="Times" w:hAnsi="Times" w:cs="Times"/>
          <w:sz w:val="22"/>
          <w:szCs w:val="22"/>
        </w:rPr>
        <w:t xml:space="preserve"> Calculate the equitable services proportional rate (calculated percentage) by dividing the total number of children (students) from low-income families attending nonprofit private schools by the total number of children (students) from low-income families attending participating public and nonprofit private schools;</w:t>
      </w:r>
    </w:p>
    <w:p w:rsidR="003F4D37" w:rsidRDefault="003F4D37" w:rsidP="003F4D37">
      <w:pPr>
        <w:pStyle w:val="Normal1"/>
        <w:ind w:left="1440"/>
        <w:rPr>
          <w:rFonts w:ascii="Times" w:eastAsia="Times" w:hAnsi="Times" w:cs="Times"/>
          <w:sz w:val="22"/>
          <w:szCs w:val="22"/>
        </w:rPr>
      </w:pPr>
      <w:r>
        <w:rPr>
          <w:rFonts w:ascii="Times" w:eastAsia="Times" w:hAnsi="Times" w:cs="Times"/>
          <w:b/>
          <w:sz w:val="22"/>
          <w:szCs w:val="22"/>
        </w:rPr>
        <w:t xml:space="preserve">Step 4: </w:t>
      </w:r>
      <w:r>
        <w:rPr>
          <w:rFonts w:ascii="Times" w:eastAsia="Times" w:hAnsi="Times" w:cs="Times"/>
          <w:sz w:val="22"/>
          <w:szCs w:val="22"/>
        </w:rPr>
        <w:t>Multiply the proportional rate (calculated percentage) from Step 3 by the LEA’s Title I, Part A entitlement in order to determine the proportional share for equitable services.</w:t>
      </w:r>
    </w:p>
    <w:p w:rsidR="00A13403" w:rsidRDefault="003F4D37" w:rsidP="00A13403">
      <w:pPr>
        <w:pStyle w:val="Normal1"/>
        <w:rPr>
          <w:rFonts w:ascii="Times" w:eastAsia="Times" w:hAnsi="Times" w:cs="Times"/>
          <w:sz w:val="22"/>
          <w:szCs w:val="22"/>
        </w:rPr>
      </w:pPr>
      <w:r>
        <w:rPr>
          <w:rFonts w:ascii="Times" w:eastAsia="Times" w:hAnsi="Times" w:cs="Times"/>
          <w:b/>
          <w:sz w:val="22"/>
          <w:szCs w:val="22"/>
        </w:rPr>
        <w:t>**Please refer to the table below for an example of the proportional rate (calculated percentage) calculation:</w:t>
      </w:r>
    </w:p>
    <w:p w:rsidR="00A13403" w:rsidRDefault="00A1340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w:eastAsia="Times" w:hAnsi="Times" w:cs="Times"/>
          <w:sz w:val="22"/>
          <w:szCs w:val="22"/>
        </w:rPr>
      </w:pPr>
      <w:r>
        <w:rPr>
          <w:rFonts w:ascii="Times" w:eastAsia="Times" w:hAnsi="Times" w:cs="Times"/>
          <w:sz w:val="22"/>
          <w:szCs w:val="22"/>
        </w:rPr>
        <w:br w:type="page"/>
      </w:r>
    </w:p>
    <w:p w:rsidR="003F4D37" w:rsidRDefault="00A13403" w:rsidP="00A13403">
      <w:pPr>
        <w:pStyle w:val="Normal1"/>
        <w:rPr>
          <w:rFonts w:ascii="Times" w:eastAsia="Times" w:hAnsi="Times" w:cs="Times"/>
          <w:b/>
          <w:sz w:val="22"/>
          <w:szCs w:val="22"/>
        </w:rPr>
      </w:pPr>
      <w:r>
        <w:rPr>
          <w:rFonts w:ascii="Times" w:eastAsia="Times" w:hAnsi="Times" w:cs="Times"/>
          <w:b/>
          <w:sz w:val="22"/>
          <w:szCs w:val="22"/>
        </w:rPr>
        <w:lastRenderedPageBreak/>
        <w:t xml:space="preserve"> </w:t>
      </w:r>
    </w:p>
    <w:p w:rsidR="003F4D37" w:rsidRDefault="003F4D37" w:rsidP="003F4D37">
      <w:pPr>
        <w:pStyle w:val="Normal1"/>
        <w:jc w:val="center"/>
        <w:rPr>
          <w:rFonts w:ascii="Times" w:eastAsia="Times" w:hAnsi="Times" w:cs="Times"/>
          <w:b/>
          <w:sz w:val="22"/>
          <w:szCs w:val="22"/>
        </w:rPr>
      </w:pPr>
      <w:r>
        <w:rPr>
          <w:rFonts w:ascii="Times" w:eastAsia="Times" w:hAnsi="Times" w:cs="Times"/>
          <w:b/>
          <w:sz w:val="22"/>
          <w:szCs w:val="22"/>
        </w:rPr>
        <w:t xml:space="preserve">EXAMPLE OF DETERMINING THE AMOUNT OF TITLE I, PART A FUNDS </w:t>
      </w:r>
    </w:p>
    <w:p w:rsidR="003F4D37" w:rsidRDefault="003F4D37" w:rsidP="003F4D37">
      <w:pPr>
        <w:pStyle w:val="Normal1"/>
        <w:jc w:val="center"/>
        <w:rPr>
          <w:rFonts w:ascii="Times" w:eastAsia="Times" w:hAnsi="Times" w:cs="Times"/>
          <w:b/>
          <w:sz w:val="22"/>
          <w:szCs w:val="22"/>
        </w:rPr>
      </w:pPr>
      <w:r>
        <w:rPr>
          <w:rFonts w:ascii="Times" w:eastAsia="Times" w:hAnsi="Times" w:cs="Times"/>
          <w:b/>
          <w:sz w:val="22"/>
          <w:szCs w:val="22"/>
        </w:rPr>
        <w:t>FOR EQUITABLE SERVICES</w:t>
      </w:r>
    </w:p>
    <w:tbl>
      <w:tblPr>
        <w:tblW w:w="10410" w:type="dxa"/>
        <w:tblInd w:w="-2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Caption w:val="Example of determining eligibility"/>
      </w:tblPr>
      <w:tblGrid>
        <w:gridCol w:w="1740"/>
        <w:gridCol w:w="2490"/>
        <w:gridCol w:w="1950"/>
        <w:gridCol w:w="2010"/>
        <w:gridCol w:w="2220"/>
      </w:tblGrid>
      <w:tr w:rsidR="003F4D37" w:rsidTr="00A36849">
        <w:trPr>
          <w:cantSplit/>
          <w:trHeight w:val="2120"/>
          <w:tblHeader/>
        </w:trPr>
        <w:tc>
          <w:tcPr>
            <w:tcW w:w="1740" w:type="dxa"/>
            <w:tcBorders>
              <w:top w:val="single" w:sz="6" w:space="0" w:color="808080"/>
              <w:left w:val="single" w:sz="6" w:space="0" w:color="808080"/>
              <w:bottom w:val="single" w:sz="6" w:space="0" w:color="808080"/>
              <w:right w:val="single" w:sz="6" w:space="0" w:color="808080"/>
            </w:tcBorders>
            <w:shd w:val="clear" w:color="auto" w:fill="7BA0CD"/>
            <w:tcMar>
              <w:top w:w="60" w:type="dxa"/>
              <w:left w:w="60" w:type="dxa"/>
              <w:bottom w:w="60" w:type="dxa"/>
              <w:right w:w="60" w:type="dxa"/>
            </w:tcMar>
          </w:tcPr>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Total Title I, Part A LEA Entitlement</w:t>
            </w:r>
          </w:p>
        </w:tc>
        <w:tc>
          <w:tcPr>
            <w:tcW w:w="2490" w:type="dxa"/>
            <w:tcBorders>
              <w:top w:val="single" w:sz="6" w:space="0" w:color="808080"/>
              <w:left w:val="single" w:sz="6" w:space="0" w:color="808080"/>
              <w:bottom w:val="single" w:sz="6" w:space="0" w:color="808080"/>
              <w:right w:val="single" w:sz="6" w:space="0" w:color="808080"/>
            </w:tcBorders>
            <w:shd w:val="clear" w:color="auto" w:fill="7BA0CD"/>
            <w:tcMar>
              <w:top w:w="60" w:type="dxa"/>
              <w:left w:w="60" w:type="dxa"/>
              <w:bottom w:w="60" w:type="dxa"/>
              <w:right w:w="60" w:type="dxa"/>
            </w:tcMar>
          </w:tcPr>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Number of Public Schools Low-Income Children (students)</w:t>
            </w:r>
          </w:p>
        </w:tc>
        <w:tc>
          <w:tcPr>
            <w:tcW w:w="1950" w:type="dxa"/>
            <w:tcBorders>
              <w:top w:val="single" w:sz="6" w:space="0" w:color="808080"/>
              <w:left w:val="single" w:sz="6" w:space="0" w:color="808080"/>
              <w:bottom w:val="single" w:sz="6" w:space="0" w:color="808080"/>
              <w:right w:val="single" w:sz="6" w:space="0" w:color="808080"/>
            </w:tcBorders>
            <w:shd w:val="clear" w:color="auto" w:fill="7BA0CD"/>
            <w:tcMar>
              <w:top w:w="60" w:type="dxa"/>
              <w:left w:w="60" w:type="dxa"/>
              <w:bottom w:w="60" w:type="dxa"/>
              <w:right w:w="60" w:type="dxa"/>
            </w:tcMar>
          </w:tcPr>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 xml:space="preserve">Number of Nonprofit Private Schools </w:t>
            </w:r>
          </w:p>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Low-Income Children (students)</w:t>
            </w:r>
          </w:p>
        </w:tc>
        <w:tc>
          <w:tcPr>
            <w:tcW w:w="2010" w:type="dxa"/>
            <w:tcBorders>
              <w:top w:val="single" w:sz="6" w:space="0" w:color="808080"/>
              <w:left w:val="single" w:sz="6" w:space="0" w:color="808080"/>
              <w:bottom w:val="single" w:sz="6" w:space="0" w:color="808080"/>
              <w:right w:val="single" w:sz="6" w:space="0" w:color="808080"/>
            </w:tcBorders>
            <w:shd w:val="clear" w:color="auto" w:fill="7BA0CD"/>
            <w:tcMar>
              <w:top w:w="60" w:type="dxa"/>
              <w:left w:w="60" w:type="dxa"/>
              <w:bottom w:w="60" w:type="dxa"/>
              <w:right w:w="60" w:type="dxa"/>
            </w:tcMar>
          </w:tcPr>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 xml:space="preserve">Total Number of </w:t>
            </w:r>
          </w:p>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Low-Income Children (students)</w:t>
            </w:r>
          </w:p>
        </w:tc>
        <w:tc>
          <w:tcPr>
            <w:tcW w:w="2220" w:type="dxa"/>
            <w:tcBorders>
              <w:top w:val="single" w:sz="6" w:space="0" w:color="808080"/>
              <w:left w:val="single" w:sz="6" w:space="0" w:color="808080"/>
              <w:bottom w:val="single" w:sz="6" w:space="0" w:color="808080"/>
              <w:right w:val="single" w:sz="6" w:space="0" w:color="808080"/>
            </w:tcBorders>
            <w:shd w:val="clear" w:color="auto" w:fill="7BA0CD"/>
            <w:tcMar>
              <w:top w:w="60" w:type="dxa"/>
              <w:left w:w="60" w:type="dxa"/>
              <w:bottom w:w="60" w:type="dxa"/>
              <w:right w:w="60" w:type="dxa"/>
            </w:tcMar>
          </w:tcPr>
          <w:p w:rsidR="003F4D37" w:rsidRPr="008826CF" w:rsidRDefault="003F4D37" w:rsidP="00364F2D">
            <w:pPr>
              <w:pStyle w:val="Normal1"/>
              <w:ind w:left="-180"/>
              <w:jc w:val="center"/>
              <w:rPr>
                <w:rFonts w:ascii="Times" w:eastAsia="Times" w:hAnsi="Times" w:cs="Times"/>
                <w:color w:val="FFFFFF" w:themeColor="background1"/>
                <w:sz w:val="20"/>
                <w:szCs w:val="20"/>
              </w:rPr>
            </w:pPr>
            <w:r w:rsidRPr="008826CF">
              <w:rPr>
                <w:rFonts w:ascii="Times" w:eastAsia="Times" w:hAnsi="Times" w:cs="Times"/>
                <w:color w:val="FFFFFF" w:themeColor="background1"/>
                <w:sz w:val="20"/>
                <w:szCs w:val="20"/>
              </w:rPr>
              <w:t>Proportional Rate (Calculated Percentage)</w:t>
            </w:r>
          </w:p>
        </w:tc>
      </w:tr>
      <w:tr w:rsidR="003F4D37" w:rsidTr="00364F2D">
        <w:trPr>
          <w:trHeight w:val="760"/>
        </w:trPr>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F4D37" w:rsidRDefault="003F4D37" w:rsidP="00364F2D">
            <w:pPr>
              <w:pStyle w:val="Normal1"/>
              <w:ind w:left="-180"/>
              <w:jc w:val="center"/>
              <w:rPr>
                <w:rFonts w:ascii="Times" w:eastAsia="Times" w:hAnsi="Times" w:cs="Times"/>
                <w:sz w:val="22"/>
                <w:szCs w:val="22"/>
              </w:rPr>
            </w:pPr>
            <w:r>
              <w:rPr>
                <w:rFonts w:ascii="Times" w:eastAsia="Times" w:hAnsi="Times" w:cs="Times"/>
                <w:sz w:val="22"/>
                <w:szCs w:val="22"/>
              </w:rPr>
              <w:t>$1,000,000</w:t>
            </w:r>
          </w:p>
        </w:tc>
        <w:tc>
          <w:tcPr>
            <w:tcW w:w="24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F4D37" w:rsidRDefault="003F4D37" w:rsidP="00364F2D">
            <w:pPr>
              <w:pStyle w:val="Normal1"/>
              <w:ind w:left="-180"/>
              <w:jc w:val="center"/>
              <w:rPr>
                <w:rFonts w:ascii="Times" w:eastAsia="Times" w:hAnsi="Times" w:cs="Times"/>
                <w:sz w:val="22"/>
                <w:szCs w:val="22"/>
              </w:rPr>
            </w:pPr>
            <w:r>
              <w:rPr>
                <w:rFonts w:ascii="Times" w:eastAsia="Times" w:hAnsi="Times" w:cs="Times"/>
                <w:sz w:val="22"/>
                <w:szCs w:val="22"/>
              </w:rPr>
              <w:t>1,350</w:t>
            </w:r>
          </w:p>
        </w:tc>
        <w:tc>
          <w:tcPr>
            <w:tcW w:w="19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F4D37" w:rsidRDefault="003F4D37" w:rsidP="00364F2D">
            <w:pPr>
              <w:pStyle w:val="Normal1"/>
              <w:ind w:left="-180"/>
              <w:jc w:val="center"/>
              <w:rPr>
                <w:rFonts w:ascii="Times" w:eastAsia="Times" w:hAnsi="Times" w:cs="Times"/>
                <w:sz w:val="22"/>
                <w:szCs w:val="22"/>
              </w:rPr>
            </w:pPr>
            <w:r>
              <w:rPr>
                <w:rFonts w:ascii="Times" w:eastAsia="Times" w:hAnsi="Times" w:cs="Times"/>
                <w:sz w:val="22"/>
                <w:szCs w:val="22"/>
              </w:rPr>
              <w:t>150</w:t>
            </w:r>
          </w:p>
        </w:tc>
        <w:tc>
          <w:tcPr>
            <w:tcW w:w="20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F4D37" w:rsidRDefault="003F4D37" w:rsidP="00364F2D">
            <w:pPr>
              <w:pStyle w:val="Normal1"/>
              <w:ind w:left="-180"/>
              <w:jc w:val="center"/>
              <w:rPr>
                <w:rFonts w:ascii="Times" w:eastAsia="Times" w:hAnsi="Times" w:cs="Times"/>
                <w:sz w:val="22"/>
                <w:szCs w:val="22"/>
              </w:rPr>
            </w:pPr>
            <w:r>
              <w:rPr>
                <w:rFonts w:ascii="Times" w:eastAsia="Times" w:hAnsi="Times" w:cs="Times"/>
                <w:sz w:val="22"/>
                <w:szCs w:val="22"/>
              </w:rPr>
              <w:t>1,500</w:t>
            </w:r>
          </w:p>
        </w:tc>
        <w:tc>
          <w:tcPr>
            <w:tcW w:w="22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F4D37" w:rsidRDefault="003F4D37" w:rsidP="00364F2D">
            <w:pPr>
              <w:pStyle w:val="Normal1"/>
              <w:ind w:left="-180"/>
              <w:jc w:val="center"/>
              <w:rPr>
                <w:rFonts w:ascii="Times" w:eastAsia="Times" w:hAnsi="Times" w:cs="Times"/>
                <w:sz w:val="22"/>
                <w:szCs w:val="22"/>
              </w:rPr>
            </w:pPr>
            <w:r>
              <w:rPr>
                <w:rFonts w:ascii="Times" w:eastAsia="Times" w:hAnsi="Times" w:cs="Times"/>
                <w:sz w:val="22"/>
                <w:szCs w:val="22"/>
              </w:rPr>
              <w:t>(150/1,500) = 10%</w:t>
            </w:r>
          </w:p>
        </w:tc>
      </w:tr>
    </w:tbl>
    <w:p w:rsidR="003F4D37" w:rsidRDefault="003F4D37" w:rsidP="003F4D37">
      <w:pPr>
        <w:pStyle w:val="Normal1"/>
        <w:rPr>
          <w:rFonts w:ascii="Times" w:eastAsia="Times" w:hAnsi="Times" w:cs="Times"/>
          <w:sz w:val="22"/>
          <w:szCs w:val="22"/>
        </w:rPr>
      </w:pPr>
    </w:p>
    <w:p w:rsidR="003F4D37" w:rsidRDefault="003F4D37" w:rsidP="003F4D37">
      <w:pPr>
        <w:pStyle w:val="Normal1"/>
        <w:rPr>
          <w:rFonts w:ascii="Times" w:eastAsia="Times" w:hAnsi="Times" w:cs="Times"/>
          <w:sz w:val="22"/>
          <w:szCs w:val="22"/>
        </w:rPr>
      </w:pPr>
    </w:p>
    <w:p w:rsidR="003F4D37" w:rsidRDefault="003F4D37" w:rsidP="003F4D37">
      <w:pPr>
        <w:pStyle w:val="Normal1"/>
        <w:rPr>
          <w:rFonts w:ascii="Times" w:eastAsia="Times" w:hAnsi="Times" w:cs="Times"/>
          <w:b/>
          <w:sz w:val="22"/>
          <w:szCs w:val="22"/>
        </w:rPr>
      </w:pPr>
      <w:r>
        <w:rPr>
          <w:rFonts w:ascii="Times" w:eastAsia="Times" w:hAnsi="Times" w:cs="Times"/>
          <w:b/>
          <w:sz w:val="22"/>
          <w:szCs w:val="22"/>
        </w:rPr>
        <w:t>Formula:</w:t>
      </w:r>
    </w:p>
    <w:p w:rsidR="003F4D37" w:rsidRDefault="003F4D37" w:rsidP="003F4D37">
      <w:pPr>
        <w:pStyle w:val="Normal1"/>
        <w:rPr>
          <w:rFonts w:ascii="Times" w:eastAsia="Times" w:hAnsi="Times" w:cs="Times"/>
          <w:sz w:val="22"/>
          <w:szCs w:val="22"/>
        </w:rPr>
      </w:pPr>
      <w:r>
        <w:rPr>
          <w:rFonts w:ascii="Times" w:eastAsia="Times" w:hAnsi="Times" w:cs="Times"/>
          <w:sz w:val="22"/>
          <w:szCs w:val="22"/>
        </w:rPr>
        <w:t>Total Title I, Part A Entitlement multiplied by the Proportional Rate (Calculated Percentage) is equal to the Equitable Services Proportional Share</w:t>
      </w:r>
    </w:p>
    <w:p w:rsidR="003F4D37" w:rsidRDefault="003F4D37" w:rsidP="003F4D37">
      <w:pPr>
        <w:pStyle w:val="Normal1"/>
        <w:jc w:val="center"/>
        <w:rPr>
          <w:rFonts w:ascii="Times" w:eastAsia="Times" w:hAnsi="Times" w:cs="Times"/>
          <w:b/>
          <w:sz w:val="22"/>
          <w:szCs w:val="22"/>
        </w:rPr>
      </w:pPr>
      <w:r>
        <w:rPr>
          <w:rFonts w:ascii="Times" w:eastAsia="Times" w:hAnsi="Times" w:cs="Times"/>
          <w:b/>
          <w:sz w:val="22"/>
          <w:szCs w:val="22"/>
        </w:rPr>
        <w:t>Example:</w:t>
      </w:r>
    </w:p>
    <w:p w:rsidR="003F4D37" w:rsidRDefault="003F4D37" w:rsidP="003F4D37">
      <w:pPr>
        <w:pStyle w:val="Normal1"/>
        <w:jc w:val="center"/>
        <w:rPr>
          <w:rFonts w:ascii="Times" w:eastAsia="Times" w:hAnsi="Times" w:cs="Times"/>
          <w:b/>
          <w:sz w:val="22"/>
          <w:szCs w:val="22"/>
        </w:rPr>
      </w:pPr>
      <w:r>
        <w:rPr>
          <w:rFonts w:ascii="Times" w:eastAsia="Times" w:hAnsi="Times" w:cs="Times"/>
          <w:b/>
          <w:sz w:val="22"/>
          <w:szCs w:val="22"/>
        </w:rPr>
        <w:t>$2,000,000 x 10% = $200,000</w:t>
      </w:r>
    </w:p>
    <w:p w:rsidR="003F4D37" w:rsidRDefault="003F4D37" w:rsidP="003F4D37">
      <w:pPr>
        <w:pStyle w:val="Normal1"/>
        <w:jc w:val="center"/>
        <w:rPr>
          <w:rFonts w:ascii="Times" w:eastAsia="Times" w:hAnsi="Times" w:cs="Times"/>
          <w:b/>
          <w:sz w:val="22"/>
          <w:szCs w:val="22"/>
        </w:rPr>
      </w:pPr>
    </w:p>
    <w:p w:rsidR="003F4D37" w:rsidRDefault="003F4D37" w:rsidP="003F4D37">
      <w:pPr>
        <w:pStyle w:val="Normal1"/>
        <w:contextualSpacing/>
        <w:rPr>
          <w:rFonts w:ascii="Times" w:eastAsia="Times" w:hAnsi="Times" w:cs="Times"/>
          <w:sz w:val="22"/>
          <w:szCs w:val="22"/>
        </w:rPr>
      </w:pPr>
      <w:r>
        <w:rPr>
          <w:rFonts w:ascii="Times" w:eastAsia="Times" w:hAnsi="Times" w:cs="Times"/>
          <w:b/>
          <w:sz w:val="22"/>
          <w:szCs w:val="22"/>
        </w:rPr>
        <w:t>4. PARENT INVOLVEMENT SET-ASIDE: 1% WITH 95% AT SCHOOL LEVEL</w:t>
      </w:r>
      <w:r>
        <w:rPr>
          <w:rFonts w:ascii="Times" w:eastAsia="Times" w:hAnsi="Times" w:cs="Times"/>
          <w:sz w:val="22"/>
          <w:szCs w:val="22"/>
        </w:rPr>
        <w:t xml:space="preserve"> </w:t>
      </w:r>
    </w:p>
    <w:p w:rsidR="003F4D37" w:rsidRDefault="003F4D37" w:rsidP="003F4D37">
      <w:pPr>
        <w:pStyle w:val="Normal1"/>
        <w:numPr>
          <w:ilvl w:val="0"/>
          <w:numId w:val="82"/>
        </w:numPr>
        <w:ind w:hanging="360"/>
        <w:contextualSpacing/>
        <w:rPr>
          <w:rFonts w:ascii="Times" w:eastAsia="Times" w:hAnsi="Times" w:cs="Times"/>
          <w:sz w:val="22"/>
          <w:szCs w:val="22"/>
        </w:rPr>
      </w:pPr>
      <w:r>
        <w:rPr>
          <w:rFonts w:ascii="Times" w:eastAsia="Times" w:hAnsi="Times" w:cs="Times"/>
          <w:sz w:val="22"/>
          <w:szCs w:val="22"/>
        </w:rPr>
        <w:t>A district that receives a Title I, Part A allocation greater than $500,000 must reserve not less than one percent of its Title I, Part A allocation to carry out the provisions of section 1118, including promoting family literacy and parenting skills. A district with an allocation in excess of $500,000 first must determine the percentage of its Title I allocation that it wishes to reserve for parental involvement activities under Section 1118. That percentage must be at least one percent of the district’s Title I allocation, and may be more. The district then must set aside an amount for parental involvement of parents of private school children, based on the proportion of private school children from low-income families residing in Title I attendance areas. The district then must distribute to its public schools at least 95 percent of the remainder, leaving the balance of the reserved funds for parental involvement activities at the district level.</w:t>
      </w:r>
    </w:p>
    <w:p w:rsidR="003F4D37" w:rsidRDefault="003F4D37" w:rsidP="003F4D37">
      <w:pPr>
        <w:pStyle w:val="Normal1"/>
        <w:ind w:left="720"/>
        <w:contextualSpacing/>
        <w:rPr>
          <w:rFonts w:ascii="Times" w:eastAsia="Times" w:hAnsi="Times" w:cs="Times"/>
          <w:sz w:val="22"/>
          <w:szCs w:val="22"/>
        </w:rPr>
      </w:pPr>
    </w:p>
    <w:p w:rsidR="003F4D37" w:rsidRPr="001344F4" w:rsidRDefault="003F4D37" w:rsidP="003F4D37">
      <w:pPr>
        <w:rPr>
          <w:rFonts w:eastAsia="Times"/>
          <w:b/>
          <w:color w:val="auto"/>
        </w:rPr>
      </w:pPr>
      <w:r w:rsidRPr="001344F4">
        <w:rPr>
          <w:rFonts w:eastAsia="Times"/>
          <w:b/>
          <w:color w:val="auto"/>
        </w:rPr>
        <w:t>5. May the LEA reser</w:t>
      </w:r>
      <w:r>
        <w:rPr>
          <w:rFonts w:eastAsia="Times"/>
          <w:b/>
          <w:color w:val="auto"/>
        </w:rPr>
        <w:t>ve</w:t>
      </w:r>
      <w:r w:rsidRPr="001344F4">
        <w:rPr>
          <w:rFonts w:eastAsia="Times"/>
          <w:b/>
          <w:color w:val="auto"/>
        </w:rPr>
        <w:t xml:space="preserve"> funds from the Title I, Part A equitable services proportional share for parent and family engagement activities of participating nonprofit private school children (students)?</w:t>
      </w:r>
    </w:p>
    <w:p w:rsidR="003F4D37" w:rsidRDefault="003F4D37" w:rsidP="003F4D37">
      <w:pPr>
        <w:pStyle w:val="Normal1"/>
        <w:numPr>
          <w:ilvl w:val="0"/>
          <w:numId w:val="80"/>
        </w:numPr>
        <w:ind w:hanging="360"/>
        <w:contextualSpacing/>
        <w:rPr>
          <w:rFonts w:ascii="Times" w:eastAsia="Times" w:hAnsi="Times" w:cs="Times"/>
          <w:sz w:val="22"/>
          <w:szCs w:val="22"/>
        </w:rPr>
      </w:pPr>
      <w:bookmarkStart w:id="62" w:name="_gbb28pffcc1q" w:colFirst="0" w:colLast="0"/>
      <w:bookmarkEnd w:id="62"/>
      <w:r>
        <w:rPr>
          <w:rFonts w:ascii="Times" w:eastAsia="Times" w:hAnsi="Times" w:cs="Times"/>
          <w:sz w:val="22"/>
          <w:szCs w:val="22"/>
        </w:rPr>
        <w:lastRenderedPageBreak/>
        <w:t>Yes. Educational services and other benefits for eligible private school children (students), who are enrolled in private elementary and secondary schools, shall be equitable in comparison to services and other benefits for public school children (students), and shall be provided in a timely manner (ESSA sections 1117(a)(1) and 1117(a)(3)(A)).</w:t>
      </w:r>
    </w:p>
    <w:p w:rsidR="003F4D37" w:rsidRDefault="003F4D37" w:rsidP="003F4D37">
      <w:pPr>
        <w:pStyle w:val="Normal1"/>
        <w:numPr>
          <w:ilvl w:val="0"/>
          <w:numId w:val="80"/>
        </w:numPr>
        <w:ind w:hanging="360"/>
        <w:contextualSpacing/>
        <w:rPr>
          <w:rFonts w:ascii="Times" w:eastAsia="Times" w:hAnsi="Times" w:cs="Times"/>
          <w:sz w:val="22"/>
          <w:szCs w:val="22"/>
        </w:rPr>
      </w:pPr>
      <w:r>
        <w:rPr>
          <w:rFonts w:ascii="Times" w:eastAsia="Times" w:hAnsi="Times" w:cs="Times"/>
          <w:sz w:val="22"/>
          <w:szCs w:val="22"/>
        </w:rPr>
        <w:t xml:space="preserve">The LEA shall ensure that teachers and families of the children (students) participate, on an equitable basis, in services and activities developed pursuant to ESSA Section 1116 (ESEA Section 1117(a)(1)(B)).  </w:t>
      </w:r>
    </w:p>
    <w:p w:rsidR="003F4D37" w:rsidRDefault="003F4D37" w:rsidP="003F4D37">
      <w:pPr>
        <w:pStyle w:val="Normal1"/>
        <w:numPr>
          <w:ilvl w:val="0"/>
          <w:numId w:val="80"/>
        </w:numPr>
        <w:ind w:hanging="360"/>
        <w:contextualSpacing/>
        <w:rPr>
          <w:rFonts w:ascii="Times" w:eastAsia="Times" w:hAnsi="Times" w:cs="Times"/>
          <w:sz w:val="22"/>
          <w:szCs w:val="22"/>
        </w:rPr>
      </w:pPr>
      <w:r>
        <w:rPr>
          <w:rFonts w:ascii="Times" w:eastAsia="Times" w:hAnsi="Times" w:cs="Times"/>
          <w:sz w:val="22"/>
          <w:szCs w:val="22"/>
        </w:rPr>
        <w:t>ESSA Section 1116(a)(3)(A) states that the LEA shall reserve at least one percent of the Title I, Part A entitlement to assist public schools to carry out parent and family engagement activities. This applies if the LEA’s Title I, Part A allocation (entitlement plus transfers-in) is $500,000 or more. Such LEAs must reserve an equal percentage from the equitable services proportional share to carry out parent and family engagement activities of participating nonprofit private school children (students).</w:t>
      </w:r>
    </w:p>
    <w:p w:rsidR="003F4D37" w:rsidRDefault="003F4D37" w:rsidP="003F4D37">
      <w:pPr>
        <w:pStyle w:val="Normal1"/>
        <w:spacing w:line="240" w:lineRule="auto"/>
        <w:rPr>
          <w:rFonts w:ascii="Times" w:eastAsia="Times" w:hAnsi="Times" w:cs="Times"/>
          <w:b/>
          <w:sz w:val="22"/>
          <w:szCs w:val="22"/>
        </w:rPr>
      </w:pPr>
    </w:p>
    <w:p w:rsidR="003F4D37" w:rsidRDefault="003F4D37" w:rsidP="003F4D37">
      <w:pPr>
        <w:pStyle w:val="Normal1"/>
        <w:spacing w:line="240" w:lineRule="auto"/>
        <w:jc w:val="center"/>
        <w:rPr>
          <w:rFonts w:ascii="Times" w:eastAsia="Times" w:hAnsi="Times" w:cs="Times"/>
          <w:b/>
          <w:sz w:val="22"/>
          <w:szCs w:val="22"/>
        </w:rPr>
      </w:pPr>
    </w:p>
    <w:p w:rsidR="003F4D37" w:rsidRDefault="003F4D37" w:rsidP="003F4D37">
      <w:pPr>
        <w:pStyle w:val="Normal1"/>
        <w:spacing w:line="240" w:lineRule="auto"/>
        <w:jc w:val="center"/>
        <w:rPr>
          <w:rFonts w:ascii="Times" w:eastAsia="Times" w:hAnsi="Times" w:cs="Times"/>
          <w:b/>
          <w:sz w:val="22"/>
          <w:szCs w:val="22"/>
        </w:rPr>
      </w:pPr>
      <w:r>
        <w:rPr>
          <w:rFonts w:ascii="Times" w:eastAsia="Times" w:hAnsi="Times" w:cs="Times"/>
          <w:b/>
          <w:sz w:val="22"/>
          <w:szCs w:val="22"/>
        </w:rPr>
        <w:t xml:space="preserve">EXAMPLE: CALCULATING THE DISTRICT DISTRIBUTION OF FUNDS TO SCHOOL FOR </w:t>
      </w:r>
    </w:p>
    <w:p w:rsidR="003F4D37" w:rsidRDefault="003F4D37" w:rsidP="003F4D37">
      <w:pPr>
        <w:pStyle w:val="Normal1"/>
        <w:spacing w:line="240" w:lineRule="auto"/>
        <w:jc w:val="center"/>
        <w:rPr>
          <w:rFonts w:ascii="Times" w:eastAsia="Times" w:hAnsi="Times" w:cs="Times"/>
          <w:b/>
          <w:sz w:val="22"/>
          <w:szCs w:val="22"/>
        </w:rPr>
      </w:pPr>
      <w:r>
        <w:rPr>
          <w:rFonts w:ascii="Times" w:eastAsia="Times" w:hAnsi="Times" w:cs="Times"/>
          <w:b/>
          <w:sz w:val="22"/>
          <w:szCs w:val="22"/>
        </w:rPr>
        <w:t xml:space="preserve">PARENTAL INVOLVEMENT ACTIVITIES </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istrict Totals for title I allocations"/>
      </w:tblPr>
      <w:tblGrid>
        <w:gridCol w:w="5040"/>
        <w:gridCol w:w="5040"/>
      </w:tblGrid>
      <w:tr w:rsidR="003F4D37" w:rsidTr="007050C6">
        <w:trPr>
          <w:tblHeader/>
          <w:jc w:val="center"/>
        </w:trPr>
        <w:tc>
          <w:tcPr>
            <w:tcW w:w="5040" w:type="dxa"/>
            <w:shd w:val="clear" w:color="auto" w:fill="4F81BD"/>
            <w:tcMar>
              <w:top w:w="100" w:type="dxa"/>
              <w:left w:w="100" w:type="dxa"/>
              <w:bottom w:w="100" w:type="dxa"/>
              <w:right w:w="100" w:type="dxa"/>
            </w:tcMar>
          </w:tcPr>
          <w:p w:rsidR="003F4D37" w:rsidRPr="008826CF" w:rsidRDefault="003F4D37" w:rsidP="00364F2D">
            <w:pPr>
              <w:pStyle w:val="Normal1"/>
              <w:jc w:val="center"/>
              <w:rPr>
                <w:rFonts w:ascii="Times" w:eastAsia="Times" w:hAnsi="Times" w:cs="Times"/>
                <w:b/>
                <w:color w:val="FFFFFF" w:themeColor="background1"/>
                <w:sz w:val="22"/>
                <w:szCs w:val="22"/>
              </w:rPr>
            </w:pPr>
            <w:r w:rsidRPr="008826CF">
              <w:rPr>
                <w:rFonts w:ascii="Times" w:eastAsia="Times" w:hAnsi="Times" w:cs="Times"/>
                <w:b/>
                <w:color w:val="FFFFFF" w:themeColor="background1"/>
                <w:sz w:val="22"/>
                <w:szCs w:val="22"/>
              </w:rPr>
              <w:t>District’s total Title I allocation:</w:t>
            </w:r>
          </w:p>
        </w:tc>
        <w:tc>
          <w:tcPr>
            <w:tcW w:w="5040" w:type="dxa"/>
            <w:shd w:val="clear" w:color="auto" w:fill="4F81BD"/>
            <w:tcMar>
              <w:top w:w="100" w:type="dxa"/>
              <w:left w:w="100" w:type="dxa"/>
              <w:bottom w:w="100" w:type="dxa"/>
              <w:right w:w="100" w:type="dxa"/>
            </w:tcMar>
          </w:tcPr>
          <w:p w:rsidR="003F4D37" w:rsidRPr="008826CF" w:rsidRDefault="003F4D37" w:rsidP="00364F2D">
            <w:pPr>
              <w:pStyle w:val="Normal1"/>
              <w:jc w:val="center"/>
              <w:rPr>
                <w:rFonts w:ascii="Times" w:eastAsia="Times" w:hAnsi="Times" w:cs="Times"/>
                <w:b/>
                <w:color w:val="FFFFFF" w:themeColor="background1"/>
                <w:sz w:val="22"/>
                <w:szCs w:val="22"/>
              </w:rPr>
            </w:pPr>
            <w:r w:rsidRPr="008826CF">
              <w:rPr>
                <w:rFonts w:ascii="Times" w:eastAsia="Times" w:hAnsi="Times" w:cs="Times"/>
                <w:b/>
                <w:color w:val="FFFFFF" w:themeColor="background1"/>
                <w:sz w:val="22"/>
                <w:szCs w:val="22"/>
              </w:rPr>
              <w:t xml:space="preserve"> $ 2,000,000.00</w:t>
            </w:r>
          </w:p>
        </w:tc>
      </w:tr>
      <w:tr w:rsidR="003F4D37" w:rsidTr="007050C6">
        <w:trPr>
          <w:jc w:val="center"/>
        </w:trPr>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xml:space="preserve"> 1% parental involvement reservation ($2,000,000.00 x .01)</w:t>
            </w:r>
          </w:p>
        </w:tc>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$ 20,000.00 Private school equitable share (Percentage of private school children [0.05] x amount district reserved for parental involvement [$ 20,000])</w:t>
            </w:r>
          </w:p>
        </w:tc>
      </w:tr>
      <w:tr w:rsidR="003F4D37" w:rsidTr="007050C6">
        <w:trPr>
          <w:jc w:val="center"/>
        </w:trPr>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xml:space="preserve"> $ 1,000.00 Remaining amount ($20,000 - $ 1,000)</w:t>
            </w:r>
          </w:p>
        </w:tc>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xml:space="preserve"> $ 19,000.00</w:t>
            </w:r>
          </w:p>
        </w:tc>
      </w:tr>
      <w:tr w:rsidR="003F4D37" w:rsidTr="007050C6">
        <w:trPr>
          <w:jc w:val="center"/>
        </w:trPr>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Public school distribution (.95 x $ 19,000)</w:t>
            </w:r>
          </w:p>
        </w:tc>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xml:space="preserve"> $ 18,050.00</w:t>
            </w:r>
          </w:p>
        </w:tc>
      </w:tr>
      <w:tr w:rsidR="003F4D37" w:rsidTr="007050C6">
        <w:trPr>
          <w:jc w:val="center"/>
        </w:trPr>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Balance remaining for district-level parental involvement  ($ 19,000 - $ 18,050)</w:t>
            </w:r>
          </w:p>
        </w:tc>
        <w:tc>
          <w:tcPr>
            <w:tcW w:w="5040" w:type="dxa"/>
            <w:tcMar>
              <w:top w:w="100" w:type="dxa"/>
              <w:left w:w="100" w:type="dxa"/>
              <w:bottom w:w="100" w:type="dxa"/>
              <w:right w:w="100" w:type="dxa"/>
            </w:tcMar>
          </w:tcPr>
          <w:p w:rsidR="003F4D37" w:rsidRDefault="003F4D37" w:rsidP="00364F2D">
            <w:pPr>
              <w:pStyle w:val="Normal1"/>
              <w:jc w:val="center"/>
              <w:rPr>
                <w:rFonts w:ascii="Times" w:eastAsia="Times" w:hAnsi="Times" w:cs="Times"/>
                <w:b/>
                <w:sz w:val="22"/>
                <w:szCs w:val="22"/>
              </w:rPr>
            </w:pPr>
            <w:r>
              <w:rPr>
                <w:rFonts w:ascii="Times" w:eastAsia="Times" w:hAnsi="Times" w:cs="Times"/>
                <w:b/>
                <w:sz w:val="22"/>
                <w:szCs w:val="22"/>
              </w:rPr>
              <w:t xml:space="preserve"> $ 950.00</w:t>
            </w:r>
          </w:p>
        </w:tc>
      </w:tr>
    </w:tbl>
    <w:p w:rsidR="003F4D37" w:rsidRDefault="003F4D37" w:rsidP="003F4D37">
      <w:pPr>
        <w:pStyle w:val="Normal1"/>
        <w:rPr>
          <w:rFonts w:ascii="Times" w:eastAsia="Times" w:hAnsi="Times" w:cs="Times"/>
          <w:sz w:val="22"/>
          <w:szCs w:val="22"/>
        </w:rPr>
      </w:pPr>
    </w:p>
    <w:p w:rsidR="003F4D37" w:rsidRPr="001344F4" w:rsidRDefault="003F4D37" w:rsidP="003F4D37">
      <w:pPr>
        <w:pStyle w:val="Normal1"/>
        <w:rPr>
          <w:rFonts w:ascii="Times" w:eastAsia="Times" w:hAnsi="Times" w:cs="Times"/>
          <w:b/>
          <w:sz w:val="22"/>
          <w:szCs w:val="22"/>
        </w:rPr>
      </w:pPr>
      <w:r w:rsidRPr="001344F4">
        <w:rPr>
          <w:rFonts w:ascii="Times" w:eastAsia="Times" w:hAnsi="Times" w:cs="Times"/>
          <w:b/>
          <w:sz w:val="22"/>
          <w:szCs w:val="22"/>
        </w:rPr>
        <w:t>6. May the LEA reserve administrative costs from the Title I, Part A equitable services proportional share of funds?</w:t>
      </w:r>
    </w:p>
    <w:p w:rsidR="003F4D37" w:rsidRDefault="003F4D37" w:rsidP="003F4D37">
      <w:pPr>
        <w:pStyle w:val="Normal1"/>
        <w:numPr>
          <w:ilvl w:val="0"/>
          <w:numId w:val="79"/>
        </w:numPr>
        <w:ind w:hanging="360"/>
        <w:contextualSpacing/>
        <w:rPr>
          <w:rFonts w:ascii="Times" w:eastAsia="Times" w:hAnsi="Times" w:cs="Times"/>
          <w:sz w:val="22"/>
          <w:szCs w:val="22"/>
        </w:rPr>
      </w:pPr>
      <w:bookmarkStart w:id="63" w:name="_mjgwj8dffeaa" w:colFirst="0" w:colLast="0"/>
      <w:bookmarkEnd w:id="63"/>
      <w:r>
        <w:rPr>
          <w:rFonts w:ascii="Times" w:eastAsia="Times" w:hAnsi="Times" w:cs="Times"/>
          <w:sz w:val="22"/>
          <w:szCs w:val="22"/>
        </w:rPr>
        <w:t>Yes. The LEA may reserve an amount that is reasonable and necessary from the Title I, Part A, equitable services proportional share to administer equitable services. The LEA should discuss administrative costs for implementing equitable services during consultation with appropriate nonprofit private school officials.</w:t>
      </w:r>
    </w:p>
    <w:p w:rsidR="003F4D37" w:rsidRDefault="003F4D37" w:rsidP="003F4D37">
      <w:pPr>
        <w:pStyle w:val="Normal1"/>
        <w:ind w:left="720"/>
        <w:contextualSpacing/>
        <w:rPr>
          <w:rFonts w:ascii="Times" w:eastAsia="Times" w:hAnsi="Times" w:cs="Times"/>
          <w:sz w:val="22"/>
          <w:szCs w:val="22"/>
        </w:rPr>
      </w:pPr>
    </w:p>
    <w:p w:rsidR="003F4D37" w:rsidRPr="001344F4" w:rsidRDefault="003F4D37" w:rsidP="003F4D37">
      <w:pPr>
        <w:rPr>
          <w:rFonts w:ascii="Times" w:eastAsia="Times" w:hAnsi="Times" w:cs="Times"/>
          <w:bCs/>
          <w:smallCaps/>
        </w:rPr>
      </w:pPr>
      <w:bookmarkStart w:id="64" w:name="_fcazqfnlvuv2" w:colFirst="0" w:colLast="0"/>
      <w:bookmarkEnd w:id="64"/>
      <w:r>
        <w:rPr>
          <w:rFonts w:ascii="Times" w:eastAsia="Times" w:hAnsi="Times" w:cs="Times"/>
          <w:b/>
          <w:sz w:val="22"/>
          <w:szCs w:val="22"/>
        </w:rPr>
        <w:t xml:space="preserve">7. </w:t>
      </w:r>
      <w:r w:rsidRPr="001344F4">
        <w:rPr>
          <w:rFonts w:ascii="Times" w:eastAsia="Times" w:hAnsi="Times" w:cs="Times"/>
          <w:b/>
          <w:sz w:val="22"/>
          <w:szCs w:val="22"/>
        </w:rPr>
        <w:t xml:space="preserve">May the LEA </w:t>
      </w:r>
      <w:r>
        <w:rPr>
          <w:rFonts w:ascii="Times" w:eastAsia="Times" w:hAnsi="Times" w:cs="Times"/>
          <w:b/>
          <w:sz w:val="22"/>
          <w:szCs w:val="22"/>
        </w:rPr>
        <w:t xml:space="preserve">reserve costs for other allowable activities from the Title I, Part A equitable services </w:t>
      </w:r>
      <w:r>
        <w:rPr>
          <w:rFonts w:ascii="Times" w:eastAsia="Times" w:hAnsi="Times" w:cs="Times"/>
          <w:b/>
          <w:sz w:val="22"/>
          <w:szCs w:val="22"/>
        </w:rPr>
        <w:lastRenderedPageBreak/>
        <w:t>proportional share of funds?</w:t>
      </w:r>
    </w:p>
    <w:p w:rsidR="003F4D37" w:rsidRDefault="003F4D37" w:rsidP="003F4D37">
      <w:pPr>
        <w:pStyle w:val="Normal1"/>
        <w:numPr>
          <w:ilvl w:val="0"/>
          <w:numId w:val="81"/>
        </w:numPr>
        <w:ind w:hanging="360"/>
        <w:contextualSpacing/>
        <w:rPr>
          <w:rFonts w:ascii="Times" w:eastAsia="Times" w:hAnsi="Times" w:cs="Times"/>
          <w:sz w:val="22"/>
          <w:szCs w:val="22"/>
        </w:rPr>
      </w:pPr>
      <w:r>
        <w:rPr>
          <w:rFonts w:ascii="Times" w:eastAsia="Times" w:hAnsi="Times" w:cs="Times"/>
          <w:sz w:val="22"/>
          <w:szCs w:val="22"/>
        </w:rPr>
        <w:t>Educational services and other benefits for eligible private school children (students), who are enrolled in private elementary and secondary schools, shall be equitable in comparison to services and other benefits for public school children (students) and shall be provided in a timely manner (ESEA sections 1117(a)(1) and 1117(a)(3)(A)).</w:t>
      </w:r>
    </w:p>
    <w:p w:rsidR="003F4D37" w:rsidRDefault="003F4D37" w:rsidP="003F4D37">
      <w:pPr>
        <w:pStyle w:val="Normal1"/>
        <w:ind w:left="720"/>
        <w:contextualSpacing/>
        <w:rPr>
          <w:rFonts w:ascii="Times" w:eastAsia="Times" w:hAnsi="Times" w:cs="Times"/>
          <w:sz w:val="22"/>
          <w:szCs w:val="22"/>
        </w:rPr>
      </w:pPr>
    </w:p>
    <w:p w:rsidR="003F4D37" w:rsidRDefault="003F4D37" w:rsidP="003F4D37">
      <w:pPr>
        <w:pStyle w:val="Normal1"/>
        <w:contextualSpacing/>
        <w:rPr>
          <w:rFonts w:ascii="Times" w:eastAsia="Times" w:hAnsi="Times" w:cs="Times"/>
          <w:sz w:val="22"/>
          <w:szCs w:val="22"/>
        </w:rPr>
      </w:pPr>
      <w:r>
        <w:rPr>
          <w:rFonts w:ascii="Times" w:eastAsia="Times" w:hAnsi="Times" w:cs="Times"/>
          <w:b/>
          <w:sz w:val="22"/>
          <w:szCs w:val="22"/>
        </w:rPr>
        <w:t>8.  When shall the equitable services consultation take place?</w:t>
      </w:r>
    </w:p>
    <w:p w:rsidR="003F4D37" w:rsidRDefault="003F4D37" w:rsidP="003F4D37">
      <w:pPr>
        <w:pStyle w:val="Normal1"/>
        <w:numPr>
          <w:ilvl w:val="0"/>
          <w:numId w:val="77"/>
        </w:numPr>
        <w:ind w:left="1080" w:hanging="360"/>
        <w:contextualSpacing/>
        <w:rPr>
          <w:rFonts w:ascii="Times" w:eastAsia="Times" w:hAnsi="Times" w:cs="Times"/>
          <w:sz w:val="22"/>
          <w:szCs w:val="22"/>
        </w:rPr>
      </w:pPr>
      <w:bookmarkStart w:id="65" w:name="_9vp7w48wkixg" w:colFirst="0" w:colLast="0"/>
      <w:bookmarkEnd w:id="65"/>
      <w:r>
        <w:rPr>
          <w:rFonts w:ascii="Times" w:eastAsia="Times" w:hAnsi="Times" w:cs="Times"/>
          <w:sz w:val="22"/>
          <w:szCs w:val="22"/>
        </w:rPr>
        <w:t>To ensure timely and meaningful consultation, the LEA shall consult with appropriate private school officials during the design and development of the LEA’s programs (ESEA Section 1117(b)(1)).</w:t>
      </w:r>
    </w:p>
    <w:p w:rsidR="003F4D37" w:rsidRDefault="003F4D37" w:rsidP="003F4D37">
      <w:pPr>
        <w:pStyle w:val="Normal1"/>
        <w:ind w:left="1080"/>
        <w:contextualSpacing/>
        <w:rPr>
          <w:rFonts w:ascii="Times" w:eastAsia="Times" w:hAnsi="Times" w:cs="Times"/>
          <w:sz w:val="22"/>
          <w:szCs w:val="22"/>
        </w:rPr>
      </w:pPr>
    </w:p>
    <w:p w:rsidR="003F4D37" w:rsidRDefault="003F4D37" w:rsidP="003F4D37">
      <w:pPr>
        <w:pStyle w:val="Normal1"/>
        <w:contextualSpacing/>
        <w:rPr>
          <w:rFonts w:ascii="Times" w:eastAsia="Times" w:hAnsi="Times" w:cs="Times"/>
          <w:sz w:val="22"/>
          <w:szCs w:val="22"/>
        </w:rPr>
      </w:pPr>
      <w:r>
        <w:rPr>
          <w:rFonts w:ascii="Times" w:eastAsia="Times" w:hAnsi="Times" w:cs="Times"/>
          <w:b/>
          <w:sz w:val="22"/>
          <w:szCs w:val="22"/>
        </w:rPr>
        <w:t>9.  What are the goals of the equitable services consultation agreement?</w:t>
      </w:r>
    </w:p>
    <w:p w:rsidR="003F4D37" w:rsidRDefault="003F4D37" w:rsidP="003F4D37">
      <w:pPr>
        <w:pStyle w:val="Normal1"/>
        <w:numPr>
          <w:ilvl w:val="0"/>
          <w:numId w:val="91"/>
        </w:numPr>
        <w:contextualSpacing/>
        <w:rPr>
          <w:rFonts w:ascii="Times" w:eastAsia="Times" w:hAnsi="Times" w:cs="Times"/>
          <w:sz w:val="22"/>
          <w:szCs w:val="22"/>
        </w:rPr>
      </w:pPr>
      <w:bookmarkStart w:id="66" w:name="_cworsil4q6hz" w:colFirst="0" w:colLast="0"/>
      <w:bookmarkEnd w:id="66"/>
      <w:r>
        <w:rPr>
          <w:rFonts w:ascii="Times" w:eastAsia="Times" w:hAnsi="Times" w:cs="Times"/>
          <w:sz w:val="22"/>
          <w:szCs w:val="22"/>
        </w:rPr>
        <w:t>The LEA and appropriate nonprofit private school officials shall both have the goal of reaching agreement on how, when, and where to provide equitable services and effective programs for eligible nonprofit private school children (students) and who will provide the equitable and effective programs and services (ESEA Section 1117(b)(1)).</w:t>
      </w:r>
    </w:p>
    <w:p w:rsidR="003F4D37" w:rsidRDefault="003F4D37" w:rsidP="003F4D37">
      <w:pPr>
        <w:pStyle w:val="Normal1"/>
        <w:contextualSpacing/>
        <w:rPr>
          <w:rFonts w:ascii="Times" w:eastAsia="Times" w:hAnsi="Times" w:cs="Times"/>
          <w:sz w:val="22"/>
          <w:szCs w:val="22"/>
        </w:rPr>
      </w:pPr>
    </w:p>
    <w:p w:rsidR="003F4D37" w:rsidRDefault="003F4D37" w:rsidP="003F4D37">
      <w:pPr>
        <w:pStyle w:val="Normal1"/>
        <w:contextualSpacing/>
        <w:rPr>
          <w:rFonts w:ascii="Times" w:eastAsia="Times" w:hAnsi="Times" w:cs="Times"/>
          <w:sz w:val="22"/>
          <w:szCs w:val="22"/>
        </w:rPr>
      </w:pPr>
      <w:r>
        <w:rPr>
          <w:rFonts w:ascii="Times" w:eastAsia="Times" w:hAnsi="Times" w:cs="Times"/>
          <w:b/>
          <w:sz w:val="22"/>
          <w:szCs w:val="22"/>
        </w:rPr>
        <w:t>10.  How does the LEA transmit the results of the equitable services consultation agreement to the ombudsman?</w:t>
      </w:r>
    </w:p>
    <w:p w:rsidR="003F4D37" w:rsidRDefault="003F4D37" w:rsidP="003F4D37">
      <w:pPr>
        <w:pStyle w:val="Normal1"/>
        <w:numPr>
          <w:ilvl w:val="0"/>
          <w:numId w:val="83"/>
        </w:numPr>
        <w:ind w:left="1080" w:hanging="360"/>
        <w:contextualSpacing/>
        <w:rPr>
          <w:rFonts w:ascii="Times" w:eastAsia="Times" w:hAnsi="Times" w:cs="Times"/>
          <w:sz w:val="22"/>
          <w:szCs w:val="22"/>
        </w:rPr>
      </w:pPr>
      <w:r>
        <w:rPr>
          <w:rFonts w:ascii="Times" w:eastAsia="Times" w:hAnsi="Times" w:cs="Times"/>
          <w:sz w:val="22"/>
          <w:szCs w:val="22"/>
        </w:rPr>
        <w:t>The LEA must transmit the results of the equitable services consultation agreement to the ombudsman designated by the State Educational Agency (SEA) (ESEA sections 1117(a)(3)(B) and 1117(b)(1)). LEAs will transmit the results of the equitable services consultation agreement via NDE online system (TBD by SEA ombudsman).</w:t>
      </w:r>
    </w:p>
    <w:p w:rsidR="003F4D37" w:rsidRDefault="003F4D37" w:rsidP="003F4D37">
      <w:pPr>
        <w:pStyle w:val="Normal1"/>
        <w:ind w:left="1080"/>
        <w:contextualSpacing/>
        <w:rPr>
          <w:rFonts w:ascii="Times" w:eastAsia="Times" w:hAnsi="Times" w:cs="Times"/>
          <w:sz w:val="22"/>
          <w:szCs w:val="22"/>
        </w:rPr>
      </w:pPr>
    </w:p>
    <w:p w:rsidR="003F4D37" w:rsidRPr="000B596C" w:rsidRDefault="003F4D37" w:rsidP="003F4D37">
      <w:pPr>
        <w:pStyle w:val="Normal1"/>
      </w:pPr>
      <w:r>
        <w:rPr>
          <w:rFonts w:ascii="Times" w:eastAsia="Times" w:hAnsi="Times" w:cs="Times"/>
          <w:b/>
          <w:sz w:val="22"/>
          <w:szCs w:val="22"/>
        </w:rPr>
        <w:t xml:space="preserve">11.  What documentation does the equitable services consultation include? </w:t>
      </w:r>
    </w:p>
    <w:p w:rsidR="003F4D37" w:rsidRDefault="003F4D37" w:rsidP="003F4D37">
      <w:pPr>
        <w:pStyle w:val="Normal1"/>
        <w:numPr>
          <w:ilvl w:val="0"/>
          <w:numId w:val="75"/>
        </w:numPr>
        <w:ind w:left="1080" w:hanging="360"/>
        <w:contextualSpacing/>
        <w:rPr>
          <w:rFonts w:ascii="Times" w:eastAsia="Times" w:hAnsi="Times" w:cs="Times"/>
          <w:sz w:val="22"/>
          <w:szCs w:val="22"/>
        </w:rPr>
      </w:pPr>
      <w:bookmarkStart w:id="67" w:name="_ech43k1mtvy1" w:colFirst="0" w:colLast="0"/>
      <w:bookmarkStart w:id="68" w:name="_q76ptj4ghxr7" w:colFirst="0" w:colLast="0"/>
      <w:bookmarkEnd w:id="67"/>
      <w:bookmarkEnd w:id="68"/>
      <w:r>
        <w:rPr>
          <w:rFonts w:ascii="Times" w:eastAsia="Times" w:hAnsi="Times" w:cs="Times"/>
          <w:sz w:val="22"/>
          <w:szCs w:val="22"/>
        </w:rPr>
        <w:t>ESEA Section 1117(b)(5) requires each LEA to maintain in the LEA’s records and provide to the SEA:</w:t>
      </w:r>
    </w:p>
    <w:p w:rsidR="003F4D37" w:rsidRDefault="003F4D37" w:rsidP="003F4D37">
      <w:pPr>
        <w:pStyle w:val="Normal1"/>
        <w:numPr>
          <w:ilvl w:val="1"/>
          <w:numId w:val="75"/>
        </w:numPr>
        <w:ind w:left="1800" w:hanging="360"/>
        <w:contextualSpacing/>
        <w:rPr>
          <w:rFonts w:ascii="Times" w:eastAsia="Times" w:hAnsi="Times" w:cs="Times"/>
          <w:sz w:val="22"/>
          <w:szCs w:val="22"/>
        </w:rPr>
      </w:pPr>
      <w:r>
        <w:rPr>
          <w:rFonts w:ascii="Times" w:eastAsia="Times" w:hAnsi="Times" w:cs="Times"/>
          <w:sz w:val="22"/>
          <w:szCs w:val="22"/>
        </w:rPr>
        <w:t xml:space="preserve"> A written affirmation signed by officials of each participating nonprofit private school that the required meaningful consultation has occurred.</w:t>
      </w:r>
    </w:p>
    <w:p w:rsidR="003F4D37" w:rsidRDefault="003F4D37" w:rsidP="003F4D37">
      <w:pPr>
        <w:pStyle w:val="Normal1"/>
        <w:numPr>
          <w:ilvl w:val="1"/>
          <w:numId w:val="75"/>
        </w:numPr>
        <w:ind w:left="1800" w:hanging="360"/>
        <w:contextualSpacing/>
        <w:rPr>
          <w:rFonts w:ascii="Times" w:eastAsia="Times" w:hAnsi="Times" w:cs="Times"/>
          <w:sz w:val="22"/>
          <w:szCs w:val="22"/>
        </w:rPr>
      </w:pPr>
      <w:r>
        <w:rPr>
          <w:rFonts w:ascii="Times" w:eastAsia="Times" w:hAnsi="Times" w:cs="Times"/>
          <w:sz w:val="22"/>
          <w:szCs w:val="22"/>
        </w:rPr>
        <w:t>The written affirmation shall provide the option for nonprofit private school officials to indicate such officials’ belief that timely and meaningful consultation has not occurred, or that the program design is not equitable with respect to eligible nonprofit private school children (students).</w:t>
      </w:r>
    </w:p>
    <w:p w:rsidR="003F4D37" w:rsidRDefault="003F4D37" w:rsidP="003F4D37">
      <w:pPr>
        <w:pStyle w:val="Normal1"/>
        <w:numPr>
          <w:ilvl w:val="1"/>
          <w:numId w:val="75"/>
        </w:numPr>
        <w:ind w:left="1800" w:hanging="360"/>
        <w:contextualSpacing/>
        <w:rPr>
          <w:rFonts w:ascii="Times" w:eastAsia="Times" w:hAnsi="Times" w:cs="Times"/>
          <w:sz w:val="22"/>
          <w:szCs w:val="22"/>
        </w:rPr>
      </w:pPr>
      <w:r>
        <w:rPr>
          <w:rFonts w:ascii="Times" w:eastAsia="Times" w:hAnsi="Times" w:cs="Times"/>
          <w:sz w:val="22"/>
          <w:szCs w:val="22"/>
        </w:rPr>
        <w:t xml:space="preserve">If nonprofit private school officials do not provide the written affirmation within a reasonable period of time, the LEA shall confirm to the SEA that the documentation is on file in the LEA’s </w:t>
      </w:r>
      <w:r>
        <w:rPr>
          <w:rFonts w:ascii="Times" w:eastAsia="Times" w:hAnsi="Times" w:cs="Times"/>
          <w:sz w:val="22"/>
          <w:szCs w:val="22"/>
        </w:rPr>
        <w:lastRenderedPageBreak/>
        <w:t>records that such consultation has taken place, or attempts at consultation have taken place.</w:t>
      </w:r>
    </w:p>
    <w:p w:rsidR="003F4D37" w:rsidRDefault="003F4D37" w:rsidP="003F4D37">
      <w:pPr>
        <w:pStyle w:val="Normal1"/>
        <w:contextualSpacing/>
        <w:rPr>
          <w:rFonts w:ascii="Times" w:eastAsia="Times" w:hAnsi="Times" w:cs="Times"/>
          <w:sz w:val="22"/>
          <w:szCs w:val="22"/>
        </w:rPr>
      </w:pPr>
    </w:p>
    <w:p w:rsidR="003F4D37" w:rsidRDefault="003F4D37" w:rsidP="003F4D37">
      <w:pPr>
        <w:pStyle w:val="Normal1"/>
        <w:contextualSpacing/>
        <w:rPr>
          <w:rFonts w:ascii="Times" w:eastAsia="Times" w:hAnsi="Times" w:cs="Times"/>
          <w:sz w:val="22"/>
          <w:szCs w:val="22"/>
        </w:rPr>
      </w:pPr>
      <w:r>
        <w:rPr>
          <w:rFonts w:ascii="Times" w:eastAsia="Times" w:hAnsi="Times" w:cs="Times"/>
          <w:sz w:val="22"/>
          <w:szCs w:val="22"/>
        </w:rPr>
        <w:t xml:space="preserve">12.  </w:t>
      </w:r>
      <w:r w:rsidRPr="00EA1354">
        <w:rPr>
          <w:rFonts w:ascii="Times" w:eastAsia="Times" w:hAnsi="Times" w:cs="Times"/>
          <w:b/>
          <w:sz w:val="22"/>
          <w:szCs w:val="22"/>
        </w:rPr>
        <w:t>How will the LEA provide to the SEA the required equitable services consultation written affirmation?</w:t>
      </w:r>
    </w:p>
    <w:p w:rsidR="003F4D37" w:rsidRDefault="003F4D37" w:rsidP="003F4D37">
      <w:pPr>
        <w:pStyle w:val="Normal1"/>
        <w:numPr>
          <w:ilvl w:val="0"/>
          <w:numId w:val="74"/>
        </w:numPr>
        <w:ind w:hanging="360"/>
        <w:contextualSpacing/>
        <w:rPr>
          <w:rFonts w:ascii="Times" w:eastAsia="Times" w:hAnsi="Times" w:cs="Times"/>
          <w:sz w:val="22"/>
          <w:szCs w:val="22"/>
        </w:rPr>
      </w:pPr>
      <w:bookmarkStart w:id="69" w:name="_3po3p3auxl2" w:colFirst="0" w:colLast="0"/>
      <w:bookmarkEnd w:id="69"/>
      <w:r>
        <w:rPr>
          <w:rFonts w:ascii="Times" w:eastAsia="Times" w:hAnsi="Times" w:cs="Times"/>
          <w:sz w:val="22"/>
          <w:szCs w:val="22"/>
        </w:rPr>
        <w:t>The LEA shall confirm to the SEA that the signed equitable services consultation written affirmation is on file in the LEA’s records and will submit proof of evidence via NDE online system (TBD by SEA ombudsman). (ESEA Section 1117(b)(5)).</w:t>
      </w:r>
    </w:p>
    <w:p w:rsidR="003F4D37" w:rsidRDefault="003F4D37" w:rsidP="003F4D37">
      <w:pPr>
        <w:pStyle w:val="Normal1"/>
        <w:rPr>
          <w:rFonts w:ascii="Times" w:eastAsia="Times" w:hAnsi="Times" w:cs="Times"/>
          <w:sz w:val="22"/>
          <w:szCs w:val="22"/>
        </w:rPr>
      </w:pPr>
      <w:r>
        <w:rPr>
          <w:rFonts w:ascii="Times" w:eastAsia="Times" w:hAnsi="Times" w:cs="Times"/>
          <w:sz w:val="22"/>
          <w:szCs w:val="22"/>
        </w:rPr>
        <w:t xml:space="preserve"> </w:t>
      </w:r>
    </w:p>
    <w:p w:rsidR="003F4D37" w:rsidRDefault="003F4D37" w:rsidP="003F4D37">
      <w:pPr>
        <w:pStyle w:val="Normal1"/>
        <w:rPr>
          <w:rFonts w:ascii="Times" w:eastAsia="Times" w:hAnsi="Times" w:cs="Times"/>
          <w:color w:val="FFFFFF" w:themeColor="background1"/>
          <w:sz w:val="22"/>
          <w:szCs w:val="22"/>
        </w:rPr>
      </w:pPr>
      <w:r w:rsidRPr="00094A82">
        <w:rPr>
          <w:rFonts w:ascii="Times" w:eastAsia="Times" w:hAnsi="Times" w:cs="Times"/>
          <w:color w:val="FFFFFF" w:themeColor="background1"/>
          <w:sz w:val="22"/>
          <w:szCs w:val="22"/>
        </w:rPr>
        <w:t>KT</w:t>
      </w:r>
    </w:p>
    <w:p w:rsidR="003F4D37" w:rsidRDefault="003F4D37" w:rsidP="003F4D37">
      <w:r>
        <w:br w:type="page"/>
      </w:r>
    </w:p>
    <w:p w:rsidR="003F4D37" w:rsidRPr="00D812FC" w:rsidRDefault="003F4D37" w:rsidP="003F4D37">
      <w:pPr>
        <w:rPr>
          <w:b/>
        </w:rPr>
      </w:pPr>
      <w:r w:rsidRPr="00D812FC">
        <w:rPr>
          <w:b/>
        </w:rPr>
        <w:lastRenderedPageBreak/>
        <w:t>Appendix E</w:t>
      </w:r>
    </w:p>
    <w:p w:rsidR="003F4D37" w:rsidRDefault="003F4D37" w:rsidP="003F4D37">
      <w:pPr>
        <w:pStyle w:val="Normal1"/>
        <w:rPr>
          <w:rFonts w:ascii="Times" w:eastAsia="Times" w:hAnsi="Times" w:cs="Times"/>
          <w:b/>
          <w:sz w:val="22"/>
          <w:szCs w:val="22"/>
          <w:u w:val="single"/>
        </w:rPr>
      </w:pPr>
    </w:p>
    <w:p w:rsidR="003F4D37" w:rsidRPr="008E3361" w:rsidRDefault="003F4D37" w:rsidP="003F4D37">
      <w:pPr>
        <w:pStyle w:val="Normal1"/>
        <w:rPr>
          <w:rFonts w:ascii="Times" w:eastAsia="Times" w:hAnsi="Times" w:cs="Times"/>
          <w:b/>
          <w:sz w:val="22"/>
          <w:szCs w:val="22"/>
        </w:rPr>
      </w:pPr>
      <w:r w:rsidRPr="008E3361">
        <w:rPr>
          <w:rFonts w:ascii="Times" w:eastAsia="Times" w:hAnsi="Times" w:cs="Times"/>
          <w:b/>
          <w:sz w:val="22"/>
          <w:szCs w:val="22"/>
        </w:rPr>
        <w:t>Additional Resources:</w:t>
      </w:r>
    </w:p>
    <w:p w:rsidR="003F4D37" w:rsidRDefault="003F4D37" w:rsidP="003F4D37">
      <w:pPr>
        <w:pStyle w:val="Normal1"/>
        <w:rPr>
          <w:rFonts w:ascii="Times" w:eastAsia="Times" w:hAnsi="Times" w:cs="Times"/>
          <w:b/>
          <w:sz w:val="22"/>
          <w:szCs w:val="22"/>
          <w:u w:val="single"/>
        </w:rPr>
      </w:pPr>
    </w:p>
    <w:p w:rsidR="003F4D37" w:rsidRPr="008E3361" w:rsidRDefault="003F4D37" w:rsidP="003F4D37">
      <w:pPr>
        <w:pStyle w:val="Normal1"/>
        <w:rPr>
          <w:rFonts w:eastAsia="Times"/>
          <w:b/>
        </w:rPr>
      </w:pPr>
      <w:r w:rsidRPr="008E3361">
        <w:rPr>
          <w:rFonts w:eastAsia="Times"/>
          <w:b/>
        </w:rPr>
        <w:t xml:space="preserve">U.S. Department of Education </w:t>
      </w:r>
      <w:r w:rsidRPr="008E3361">
        <w:rPr>
          <w:rStyle w:val="programtitle"/>
          <w:b/>
        </w:rPr>
        <w:t>Improving Basic Programs Operated by Local Educational Agencies (Title I, Part A)</w:t>
      </w:r>
    </w:p>
    <w:p w:rsidR="003F4D37" w:rsidRDefault="00DA284B" w:rsidP="003F4D37">
      <w:pPr>
        <w:pStyle w:val="Normal1"/>
        <w:rPr>
          <w:rFonts w:ascii="Times" w:eastAsia="Times" w:hAnsi="Times" w:cs="Times"/>
          <w:sz w:val="22"/>
          <w:szCs w:val="22"/>
          <w:u w:val="single"/>
        </w:rPr>
      </w:pPr>
      <w:hyperlink r:id="rId47" w:history="1">
        <w:r w:rsidR="00D56786">
          <w:rPr>
            <w:rStyle w:val="Hyperlink"/>
            <w:rFonts w:ascii="Times" w:eastAsia="Times" w:hAnsi="Times" w:cs="Times"/>
            <w:sz w:val="22"/>
            <w:szCs w:val="22"/>
          </w:rPr>
          <w:t xml:space="preserve">Title I legislation </w:t>
        </w:r>
      </w:hyperlink>
    </w:p>
    <w:p w:rsidR="003F4D37" w:rsidRDefault="003F4D37" w:rsidP="003F4D37">
      <w:pPr>
        <w:pStyle w:val="Normal1"/>
        <w:rPr>
          <w:b/>
          <w:color w:val="auto"/>
        </w:rPr>
      </w:pPr>
    </w:p>
    <w:p w:rsidR="003F4D37" w:rsidRPr="008E3361" w:rsidRDefault="003F4D37" w:rsidP="003F4D37">
      <w:pPr>
        <w:pStyle w:val="Normal1"/>
        <w:rPr>
          <w:b/>
          <w:color w:val="auto"/>
        </w:rPr>
      </w:pPr>
      <w:r w:rsidRPr="0048114A">
        <w:rPr>
          <w:b/>
          <w:color w:val="auto"/>
        </w:rPr>
        <w:t>Elementary and Secondary Education Act of 1965</w:t>
      </w:r>
      <w:r>
        <w:rPr>
          <w:b/>
          <w:color w:val="auto"/>
        </w:rPr>
        <w:t xml:space="preserve">, </w:t>
      </w:r>
      <w:r w:rsidRPr="008E3361">
        <w:rPr>
          <w:b/>
        </w:rPr>
        <w:t>as amended by the Every Student Succeeds Act (ESSA)</w:t>
      </w:r>
    </w:p>
    <w:p w:rsidR="003F4D37" w:rsidRDefault="00DA284B" w:rsidP="003F4D37">
      <w:pPr>
        <w:pStyle w:val="Normal1"/>
      </w:pPr>
      <w:hyperlink r:id="rId48" w:history="1">
        <w:r w:rsidR="00D56786">
          <w:rPr>
            <w:rStyle w:val="Hyperlink"/>
          </w:rPr>
          <w:t>Comps, Elementary and Secondary Education</w:t>
        </w:r>
      </w:hyperlink>
    </w:p>
    <w:p w:rsidR="003F4D37" w:rsidRDefault="003F4D37" w:rsidP="003F4D37">
      <w:pPr>
        <w:pStyle w:val="Normal1"/>
        <w:rPr>
          <w:rFonts w:ascii="Times" w:eastAsia="Times" w:hAnsi="Times" w:cs="Times"/>
          <w:sz w:val="22"/>
          <w:szCs w:val="22"/>
          <w:u w:val="single"/>
        </w:rPr>
      </w:pPr>
    </w:p>
    <w:p w:rsidR="003F4D37" w:rsidRPr="0048114A" w:rsidRDefault="003F4D37" w:rsidP="003F4D37">
      <w:pPr>
        <w:pStyle w:val="Normal1"/>
        <w:rPr>
          <w:b/>
          <w:color w:val="auto"/>
        </w:rPr>
      </w:pPr>
      <w:r w:rsidRPr="0048114A">
        <w:rPr>
          <w:b/>
          <w:color w:val="auto"/>
        </w:rPr>
        <w:t>Ev</w:t>
      </w:r>
      <w:r>
        <w:rPr>
          <w:b/>
          <w:color w:val="auto"/>
        </w:rPr>
        <w:t xml:space="preserve">ery Student Succeeds Act (ESSA) </w:t>
      </w:r>
      <w:r w:rsidRPr="0048114A">
        <w:rPr>
          <w:b/>
          <w:color w:val="auto"/>
        </w:rPr>
        <w:t>Laws and Guidance</w:t>
      </w:r>
    </w:p>
    <w:p w:rsidR="003F4D37" w:rsidRDefault="00DA284B" w:rsidP="003F4D37">
      <w:pPr>
        <w:pStyle w:val="Normal1"/>
        <w:rPr>
          <w:rStyle w:val="Hyperlink"/>
        </w:rPr>
      </w:pPr>
      <w:hyperlink r:id="rId49" w:history="1">
        <w:r w:rsidR="00D56786">
          <w:rPr>
            <w:rStyle w:val="Hyperlink"/>
          </w:rPr>
          <w:t>ESSA Index</w:t>
        </w:r>
      </w:hyperlink>
    </w:p>
    <w:p w:rsidR="003F4D37" w:rsidRDefault="003F4D37" w:rsidP="003F4D37">
      <w:pPr>
        <w:pStyle w:val="Normal1"/>
        <w:rPr>
          <w:b/>
          <w:color w:val="auto"/>
        </w:rPr>
      </w:pPr>
    </w:p>
    <w:p w:rsidR="003F4D37" w:rsidRDefault="003F4D37" w:rsidP="003F4D37">
      <w:pPr>
        <w:pStyle w:val="Normal1"/>
        <w:rPr>
          <w:b/>
          <w:color w:val="auto"/>
        </w:rPr>
      </w:pPr>
      <w:r>
        <w:rPr>
          <w:b/>
          <w:color w:val="auto"/>
        </w:rPr>
        <w:t xml:space="preserve">Transitioning to the Every Student Succeeds Act </w:t>
      </w:r>
    </w:p>
    <w:p w:rsidR="003F4D37" w:rsidRDefault="00DA284B" w:rsidP="003F4D37">
      <w:pPr>
        <w:pStyle w:val="Normal1"/>
        <w:rPr>
          <w:color w:val="0000FF" w:themeColor="hyperlink"/>
          <w:u w:val="single"/>
        </w:rPr>
      </w:pPr>
      <w:hyperlink r:id="rId50" w:history="1">
        <w:r w:rsidR="00D56786" w:rsidRPr="00D56786">
          <w:rPr>
            <w:rStyle w:val="Hyperlink"/>
          </w:rPr>
          <w:t>ESSA Transition Faqs</w:t>
        </w:r>
      </w:hyperlink>
    </w:p>
    <w:p w:rsidR="003F4D37" w:rsidRDefault="003F4D37" w:rsidP="003F4D37">
      <w:pPr>
        <w:pStyle w:val="Normal1"/>
        <w:rPr>
          <w:b/>
        </w:rPr>
      </w:pPr>
    </w:p>
    <w:p w:rsidR="003F4D37" w:rsidRPr="0048114A" w:rsidRDefault="003F4D37" w:rsidP="003F4D37">
      <w:pPr>
        <w:pStyle w:val="Normal1"/>
        <w:rPr>
          <w:b/>
        </w:rPr>
      </w:pPr>
      <w:r w:rsidRPr="0048114A">
        <w:rPr>
          <w:b/>
        </w:rPr>
        <w:t>Ensuring Equitable Services to Private School Children</w:t>
      </w:r>
    </w:p>
    <w:p w:rsidR="003F4D37" w:rsidRDefault="00DA284B" w:rsidP="003F4D37">
      <w:pPr>
        <w:pStyle w:val="Normal1"/>
        <w:rPr>
          <w:rStyle w:val="Hyperlink"/>
        </w:rPr>
      </w:pPr>
      <w:hyperlink r:id="rId51">
        <w:r w:rsidR="00D56786">
          <w:rPr>
            <w:rStyle w:val="Hyperlink"/>
          </w:rPr>
          <w:t>Title I tool kit</w:t>
        </w:r>
      </w:hyperlink>
    </w:p>
    <w:p w:rsidR="003F4D37" w:rsidRDefault="003F4D37" w:rsidP="003F4D37">
      <w:pPr>
        <w:pStyle w:val="Normal1"/>
        <w:rPr>
          <w:rStyle w:val="Hyperlink"/>
          <w:b/>
          <w:color w:val="auto"/>
        </w:rPr>
      </w:pPr>
    </w:p>
    <w:p w:rsidR="003F4D37" w:rsidRPr="008E3361" w:rsidRDefault="003F4D37" w:rsidP="003F4D37">
      <w:pPr>
        <w:pStyle w:val="Normal1"/>
        <w:rPr>
          <w:rStyle w:val="Hyperlink"/>
          <w:b/>
          <w:color w:val="auto"/>
          <w:u w:val="none"/>
        </w:rPr>
      </w:pPr>
      <w:r w:rsidRPr="008E3361">
        <w:rPr>
          <w:rStyle w:val="Hyperlink"/>
          <w:b/>
          <w:color w:val="auto"/>
          <w:u w:val="none"/>
        </w:rPr>
        <w:t>OMB Compliance Circular A-133 (June 2016)</w:t>
      </w:r>
    </w:p>
    <w:p w:rsidR="003F4D37" w:rsidRDefault="00DA284B" w:rsidP="003F4D37">
      <w:pPr>
        <w:pStyle w:val="Normal1"/>
        <w:rPr>
          <w:rFonts w:ascii="Times" w:eastAsia="Times" w:hAnsi="Times" w:cs="Times"/>
          <w:sz w:val="22"/>
          <w:szCs w:val="22"/>
        </w:rPr>
      </w:pPr>
      <w:hyperlink r:id="rId52" w:history="1">
        <w:r w:rsidR="00D56786">
          <w:rPr>
            <w:rStyle w:val="Hyperlink"/>
            <w:rFonts w:ascii="Times" w:eastAsia="Times" w:hAnsi="Times" w:cs="Times"/>
            <w:sz w:val="22"/>
            <w:szCs w:val="22"/>
          </w:rPr>
          <w:t xml:space="preserve">OMB Compliance </w:t>
        </w:r>
      </w:hyperlink>
    </w:p>
    <w:p w:rsidR="003F4D37" w:rsidRDefault="003F4D37" w:rsidP="003F4D37">
      <w:pPr>
        <w:pStyle w:val="Normal1"/>
        <w:rPr>
          <w:rFonts w:ascii="Times" w:eastAsia="Times" w:hAnsi="Times" w:cs="Times"/>
          <w:sz w:val="22"/>
          <w:szCs w:val="22"/>
        </w:rPr>
      </w:pPr>
    </w:p>
    <w:p w:rsidR="003F4D37" w:rsidRPr="008E3361" w:rsidRDefault="003F4D37" w:rsidP="003F4D37">
      <w:pPr>
        <w:pStyle w:val="Normal1"/>
        <w:rPr>
          <w:rStyle w:val="Hyperlink"/>
          <w:b/>
          <w:color w:val="auto"/>
          <w:u w:val="none"/>
        </w:rPr>
      </w:pPr>
      <w:r w:rsidRPr="008E3361">
        <w:rPr>
          <w:rStyle w:val="Hyperlink"/>
          <w:b/>
          <w:color w:val="auto"/>
          <w:u w:val="none"/>
        </w:rPr>
        <w:t>Consolidated State Performance Reports</w:t>
      </w:r>
    </w:p>
    <w:p w:rsidR="003F4D37" w:rsidRDefault="00DA284B" w:rsidP="00D812FC">
      <w:pPr>
        <w:pStyle w:val="Normal1"/>
      </w:pPr>
      <w:hyperlink r:id="rId53" w:history="1">
        <w:r w:rsidR="00D56786">
          <w:rPr>
            <w:rStyle w:val="Hyperlink"/>
            <w:rFonts w:ascii="Times" w:eastAsia="Times" w:hAnsi="Times" w:cs="Times"/>
            <w:sz w:val="22"/>
            <w:szCs w:val="22"/>
          </w:rPr>
          <w:t>Consolidated State Performance Reports</w:t>
        </w:r>
      </w:hyperlink>
    </w:p>
    <w:p w:rsidR="000823B4" w:rsidRDefault="000823B4"/>
    <w:sectPr w:rsidR="000823B4" w:rsidSect="00364F2D">
      <w:type w:val="continuous"/>
      <w:pgSz w:w="12240" w:h="15840"/>
      <w:pgMar w:top="1440" w:right="810" w:bottom="144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4B" w:rsidRDefault="00DA284B" w:rsidP="003F4D37">
      <w:pPr>
        <w:spacing w:line="240" w:lineRule="auto"/>
      </w:pPr>
      <w:r>
        <w:separator/>
      </w:r>
    </w:p>
  </w:endnote>
  <w:endnote w:type="continuationSeparator" w:id="0">
    <w:p w:rsidR="00DA284B" w:rsidRDefault="00DA284B" w:rsidP="003F4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3" w:rsidRDefault="00A13403" w:rsidP="00364F2D">
    <w:pPr>
      <w:pStyle w:val="Footer"/>
      <w:framePr w:wrap="around" w:vAnchor="text" w:hAnchor="margin" w:xAlign="center" w:y="1"/>
      <w:rPr>
        <w:rStyle w:val="PageNumber"/>
        <w:rFonts w:ascii="Times New Roman" w:hAnsi="Times New Roman" w:cs="Times New Roman"/>
        <w:color w:val="000000"/>
        <w:sz w:val="24"/>
        <w:szCs w:val="24"/>
      </w:rPr>
    </w:pPr>
    <w:r>
      <w:rPr>
        <w:rStyle w:val="PageNumber"/>
      </w:rPr>
      <w:fldChar w:fldCharType="begin"/>
    </w:r>
    <w:r>
      <w:rPr>
        <w:rStyle w:val="PageNumber"/>
      </w:rPr>
      <w:instrText xml:space="preserve">PAGE  </w:instrText>
    </w:r>
    <w:r>
      <w:rPr>
        <w:rStyle w:val="PageNumber"/>
      </w:rPr>
      <w:fldChar w:fldCharType="end"/>
    </w:r>
  </w:p>
  <w:p w:rsidR="00A13403" w:rsidRDefault="00A13403" w:rsidP="00364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3" w:rsidRPr="00BC2F87" w:rsidRDefault="00A13403" w:rsidP="00364F2D">
    <w:pPr>
      <w:pStyle w:val="Footer"/>
      <w:framePr w:wrap="around" w:vAnchor="text" w:hAnchor="page" w:x="5986" w:y="24"/>
      <w:rPr>
        <w:rStyle w:val="PageNumber"/>
        <w:rFonts w:ascii="Times New Roman" w:hAnsi="Times New Roman" w:cs="Times New Roman"/>
      </w:rPr>
    </w:pPr>
    <w:r w:rsidRPr="00BC2F87">
      <w:rPr>
        <w:rStyle w:val="PageNumber"/>
        <w:rFonts w:ascii="Times New Roman" w:hAnsi="Times New Roman" w:cs="Times New Roman"/>
      </w:rPr>
      <w:fldChar w:fldCharType="begin"/>
    </w:r>
    <w:r w:rsidRPr="00BC2F87">
      <w:rPr>
        <w:rStyle w:val="PageNumber"/>
        <w:rFonts w:ascii="Times New Roman" w:hAnsi="Times New Roman" w:cs="Times New Roman"/>
      </w:rPr>
      <w:instrText xml:space="preserve">PAGE  </w:instrText>
    </w:r>
    <w:r w:rsidRPr="00BC2F87">
      <w:rPr>
        <w:rStyle w:val="PageNumber"/>
        <w:rFonts w:ascii="Times New Roman" w:hAnsi="Times New Roman" w:cs="Times New Roman"/>
      </w:rPr>
      <w:fldChar w:fldCharType="separate"/>
    </w:r>
    <w:r w:rsidR="008826CF">
      <w:rPr>
        <w:rStyle w:val="PageNumber"/>
        <w:rFonts w:ascii="Times New Roman" w:hAnsi="Times New Roman" w:cs="Times New Roman"/>
        <w:noProof/>
      </w:rPr>
      <w:t>2</w:t>
    </w:r>
    <w:r w:rsidRPr="00BC2F87">
      <w:rPr>
        <w:rStyle w:val="PageNumber"/>
        <w:rFonts w:ascii="Times New Roman" w:hAnsi="Times New Roman" w:cs="Times New Roman"/>
      </w:rPr>
      <w:fldChar w:fldCharType="end"/>
    </w:r>
  </w:p>
  <w:p w:rsidR="00A13403" w:rsidRPr="00E56DB4" w:rsidRDefault="00A13403" w:rsidP="00364F2D"/>
  <w:p w:rsidR="00A13403" w:rsidRPr="003F4D37" w:rsidRDefault="00A13403" w:rsidP="003F4D37">
    <w:pPr>
      <w:pStyle w:val="Footer"/>
      <w:jc w:val="center"/>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3" w:rsidRPr="00BC2F87" w:rsidRDefault="00A13403" w:rsidP="00364F2D">
    <w:pPr>
      <w:pStyle w:val="Footer"/>
      <w:framePr w:wrap="around" w:vAnchor="text" w:hAnchor="page" w:x="6166" w:y="-25"/>
      <w:rPr>
        <w:rStyle w:val="PageNumber"/>
        <w:rFonts w:ascii="Times New Roman" w:hAnsi="Times New Roman" w:cs="Times New Roman"/>
      </w:rPr>
    </w:pPr>
    <w:r w:rsidRPr="00BC2F87">
      <w:rPr>
        <w:rStyle w:val="PageNumber"/>
        <w:rFonts w:ascii="Times New Roman" w:hAnsi="Times New Roman" w:cs="Times New Roman"/>
      </w:rPr>
      <w:fldChar w:fldCharType="begin"/>
    </w:r>
    <w:r w:rsidRPr="00BC2F87">
      <w:rPr>
        <w:rStyle w:val="PageNumber"/>
        <w:rFonts w:ascii="Times New Roman" w:hAnsi="Times New Roman" w:cs="Times New Roman"/>
      </w:rPr>
      <w:instrText xml:space="preserve">PAGE  </w:instrText>
    </w:r>
    <w:r w:rsidRPr="00BC2F87">
      <w:rPr>
        <w:rStyle w:val="PageNumber"/>
        <w:rFonts w:ascii="Times New Roman" w:hAnsi="Times New Roman" w:cs="Times New Roman"/>
      </w:rPr>
      <w:fldChar w:fldCharType="separate"/>
    </w:r>
    <w:r w:rsidR="008826CF">
      <w:rPr>
        <w:rStyle w:val="PageNumber"/>
        <w:rFonts w:ascii="Times New Roman" w:hAnsi="Times New Roman" w:cs="Times New Roman"/>
        <w:noProof/>
      </w:rPr>
      <w:t>36</w:t>
    </w:r>
    <w:r w:rsidRPr="00BC2F87">
      <w:rPr>
        <w:rStyle w:val="PageNumber"/>
        <w:rFonts w:ascii="Times New Roman" w:hAnsi="Times New Roman" w:cs="Times New Roman"/>
      </w:rPr>
      <w:fldChar w:fldCharType="end"/>
    </w:r>
  </w:p>
  <w:p w:rsidR="00A13403" w:rsidRPr="006C2993" w:rsidRDefault="00A13403" w:rsidP="00364F2D">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4B" w:rsidRDefault="00DA284B" w:rsidP="003F4D37">
      <w:pPr>
        <w:spacing w:line="240" w:lineRule="auto"/>
      </w:pPr>
      <w:r>
        <w:separator/>
      </w:r>
    </w:p>
  </w:footnote>
  <w:footnote w:type="continuationSeparator" w:id="0">
    <w:p w:rsidR="00DA284B" w:rsidRDefault="00DA284B" w:rsidP="003F4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3" w:rsidRPr="003F4D37" w:rsidRDefault="00A13403" w:rsidP="003F4D37">
    <w:pPr>
      <w:pStyle w:val="Header"/>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3" w:rsidRDefault="00A13403">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F5"/>
    <w:multiLevelType w:val="multilevel"/>
    <w:tmpl w:val="A6663B2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3FE6826"/>
    <w:multiLevelType w:val="multilevel"/>
    <w:tmpl w:val="9CB8ABA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
    <w:nsid w:val="0420010A"/>
    <w:multiLevelType w:val="multilevel"/>
    <w:tmpl w:val="35BCD5A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07AC142F"/>
    <w:multiLevelType w:val="multilevel"/>
    <w:tmpl w:val="F626D592"/>
    <w:lvl w:ilvl="0">
      <w:start w:val="1"/>
      <w:numFmt w:val="bullet"/>
      <w:lvlText w:val="●"/>
      <w:lvlJc w:val="left"/>
      <w:pPr>
        <w:ind w:left="1710" w:firstLine="1080"/>
      </w:pPr>
      <w:rPr>
        <w:rFonts w:ascii="Arial" w:eastAsia="Arial" w:hAnsi="Arial" w:cs="Arial"/>
      </w:rPr>
    </w:lvl>
    <w:lvl w:ilvl="1">
      <w:start w:val="1"/>
      <w:numFmt w:val="bullet"/>
      <w:lvlText w:val="o"/>
      <w:lvlJc w:val="left"/>
      <w:pPr>
        <w:ind w:left="2430" w:firstLine="1800"/>
      </w:pPr>
      <w:rPr>
        <w:rFonts w:ascii="Arial" w:eastAsia="Arial" w:hAnsi="Arial" w:cs="Arial"/>
      </w:rPr>
    </w:lvl>
    <w:lvl w:ilvl="2">
      <w:start w:val="1"/>
      <w:numFmt w:val="bullet"/>
      <w:lvlText w:val="▪"/>
      <w:lvlJc w:val="left"/>
      <w:pPr>
        <w:ind w:left="3150" w:firstLine="2520"/>
      </w:pPr>
      <w:rPr>
        <w:rFonts w:ascii="Arial" w:eastAsia="Arial" w:hAnsi="Arial" w:cs="Arial"/>
      </w:rPr>
    </w:lvl>
    <w:lvl w:ilvl="3">
      <w:start w:val="1"/>
      <w:numFmt w:val="bullet"/>
      <w:lvlText w:val="●"/>
      <w:lvlJc w:val="left"/>
      <w:pPr>
        <w:ind w:left="3870" w:firstLine="3240"/>
      </w:pPr>
      <w:rPr>
        <w:rFonts w:ascii="Arial" w:eastAsia="Arial" w:hAnsi="Arial" w:cs="Arial"/>
      </w:rPr>
    </w:lvl>
    <w:lvl w:ilvl="4">
      <w:start w:val="1"/>
      <w:numFmt w:val="bullet"/>
      <w:lvlText w:val="o"/>
      <w:lvlJc w:val="left"/>
      <w:pPr>
        <w:ind w:left="4590" w:firstLine="3960"/>
      </w:pPr>
      <w:rPr>
        <w:rFonts w:ascii="Arial" w:eastAsia="Arial" w:hAnsi="Arial" w:cs="Arial"/>
      </w:rPr>
    </w:lvl>
    <w:lvl w:ilvl="5">
      <w:start w:val="1"/>
      <w:numFmt w:val="bullet"/>
      <w:lvlText w:val="▪"/>
      <w:lvlJc w:val="left"/>
      <w:pPr>
        <w:ind w:left="5310" w:firstLine="4680"/>
      </w:pPr>
      <w:rPr>
        <w:rFonts w:ascii="Arial" w:eastAsia="Arial" w:hAnsi="Arial" w:cs="Arial"/>
      </w:rPr>
    </w:lvl>
    <w:lvl w:ilvl="6">
      <w:start w:val="1"/>
      <w:numFmt w:val="bullet"/>
      <w:lvlText w:val="●"/>
      <w:lvlJc w:val="left"/>
      <w:pPr>
        <w:ind w:left="6030" w:firstLine="5400"/>
      </w:pPr>
      <w:rPr>
        <w:rFonts w:ascii="Arial" w:eastAsia="Arial" w:hAnsi="Arial" w:cs="Arial"/>
      </w:rPr>
    </w:lvl>
    <w:lvl w:ilvl="7">
      <w:start w:val="1"/>
      <w:numFmt w:val="bullet"/>
      <w:lvlText w:val="o"/>
      <w:lvlJc w:val="left"/>
      <w:pPr>
        <w:ind w:left="6750" w:firstLine="6120"/>
      </w:pPr>
      <w:rPr>
        <w:rFonts w:ascii="Arial" w:eastAsia="Arial" w:hAnsi="Arial" w:cs="Arial"/>
      </w:rPr>
    </w:lvl>
    <w:lvl w:ilvl="8">
      <w:start w:val="1"/>
      <w:numFmt w:val="bullet"/>
      <w:lvlText w:val="▪"/>
      <w:lvlJc w:val="left"/>
      <w:pPr>
        <w:ind w:left="7470" w:firstLine="6840"/>
      </w:pPr>
      <w:rPr>
        <w:rFonts w:ascii="Arial" w:eastAsia="Arial" w:hAnsi="Arial" w:cs="Arial"/>
      </w:rPr>
    </w:lvl>
  </w:abstractNum>
  <w:abstractNum w:abstractNumId="4">
    <w:nsid w:val="09023696"/>
    <w:multiLevelType w:val="multilevel"/>
    <w:tmpl w:val="BF687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0F2FD4"/>
    <w:multiLevelType w:val="hybridMultilevel"/>
    <w:tmpl w:val="726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E39F3"/>
    <w:multiLevelType w:val="multilevel"/>
    <w:tmpl w:val="ADDC7C3E"/>
    <w:lvl w:ilvl="0">
      <w:start w:val="1"/>
      <w:numFmt w:val="low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12784722"/>
    <w:multiLevelType w:val="hybridMultilevel"/>
    <w:tmpl w:val="31284A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AF768C"/>
    <w:multiLevelType w:val="multilevel"/>
    <w:tmpl w:val="682274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131842C2"/>
    <w:multiLevelType w:val="multilevel"/>
    <w:tmpl w:val="91B2EDB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14A000B3"/>
    <w:multiLevelType w:val="multilevel"/>
    <w:tmpl w:val="DD0EE2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5A217C4"/>
    <w:multiLevelType w:val="multilevel"/>
    <w:tmpl w:val="C2EA1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5AA5697"/>
    <w:multiLevelType w:val="hybridMultilevel"/>
    <w:tmpl w:val="F56847C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645178A"/>
    <w:multiLevelType w:val="multilevel"/>
    <w:tmpl w:val="79CAA0E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68115A1"/>
    <w:multiLevelType w:val="multilevel"/>
    <w:tmpl w:val="DF381528"/>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15">
    <w:nsid w:val="16EC17A9"/>
    <w:multiLevelType w:val="multilevel"/>
    <w:tmpl w:val="C4AC882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
    <w:nsid w:val="17EC677D"/>
    <w:multiLevelType w:val="hybridMultilevel"/>
    <w:tmpl w:val="5F7ECC0C"/>
    <w:lvl w:ilvl="0" w:tplc="73CAA496">
      <w:start w:val="1"/>
      <w:numFmt w:val="bullet"/>
      <w:lvlText w:val=""/>
      <w:lvlJc w:val="left"/>
      <w:pPr>
        <w:ind w:left="1080" w:hanging="360"/>
      </w:pPr>
      <w:rPr>
        <w:rFonts w:ascii="Arial" w:hAnsi="Arial" w:cs="Arial" w:hint="default"/>
        <w:sz w:val="56"/>
        <w:szCs w:val="5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8984252"/>
    <w:multiLevelType w:val="multilevel"/>
    <w:tmpl w:val="2460F3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CBC12F6"/>
    <w:multiLevelType w:val="multilevel"/>
    <w:tmpl w:val="3A1A4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1E4F78A5"/>
    <w:multiLevelType w:val="multilevel"/>
    <w:tmpl w:val="692AFF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F970A9B"/>
    <w:multiLevelType w:val="multilevel"/>
    <w:tmpl w:val="1A12836C"/>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1FB23979"/>
    <w:multiLevelType w:val="multilevel"/>
    <w:tmpl w:val="0F2432E8"/>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2">
    <w:nsid w:val="1FD14E1A"/>
    <w:multiLevelType w:val="multilevel"/>
    <w:tmpl w:val="287439E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
    <w:nsid w:val="20A062E9"/>
    <w:multiLevelType w:val="multilevel"/>
    <w:tmpl w:val="C19AE23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4">
    <w:nsid w:val="23B45777"/>
    <w:multiLevelType w:val="multilevel"/>
    <w:tmpl w:val="58762A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nsid w:val="27534E52"/>
    <w:multiLevelType w:val="multilevel"/>
    <w:tmpl w:val="B8925D74"/>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26">
    <w:nsid w:val="27D41F6D"/>
    <w:multiLevelType w:val="multilevel"/>
    <w:tmpl w:val="A91AD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AC3452D"/>
    <w:multiLevelType w:val="multilevel"/>
    <w:tmpl w:val="1090B4E2"/>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28">
    <w:nsid w:val="2ADC74BE"/>
    <w:multiLevelType w:val="multilevel"/>
    <w:tmpl w:val="02D03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B15779B"/>
    <w:multiLevelType w:val="multilevel"/>
    <w:tmpl w:val="744E74C6"/>
    <w:lvl w:ilvl="0">
      <w:start w:val="1"/>
      <w:numFmt w:val="bullet"/>
      <w:lvlText w:val="●"/>
      <w:lvlJc w:val="left"/>
      <w:pPr>
        <w:ind w:left="630" w:firstLine="2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2C017054"/>
    <w:multiLevelType w:val="multilevel"/>
    <w:tmpl w:val="43C2B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2C347D0A"/>
    <w:multiLevelType w:val="multilevel"/>
    <w:tmpl w:val="82103F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nsid w:val="2C643656"/>
    <w:multiLevelType w:val="multilevel"/>
    <w:tmpl w:val="7B9EC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2CA91BEE"/>
    <w:multiLevelType w:val="hybridMultilevel"/>
    <w:tmpl w:val="692AEA58"/>
    <w:lvl w:ilvl="0" w:tplc="73CAA496">
      <w:start w:val="1"/>
      <w:numFmt w:val="bullet"/>
      <w:lvlText w:val=""/>
      <w:lvlJc w:val="left"/>
      <w:pPr>
        <w:ind w:left="1080" w:hanging="360"/>
      </w:pPr>
      <w:rPr>
        <w:rFonts w:ascii="Arial" w:hAnsi="Arial" w:cs="Arial"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080E1E"/>
    <w:multiLevelType w:val="multilevel"/>
    <w:tmpl w:val="888A9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1097623"/>
    <w:multiLevelType w:val="multilevel"/>
    <w:tmpl w:val="0074A5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6">
    <w:nsid w:val="33DD5E23"/>
    <w:multiLevelType w:val="multilevel"/>
    <w:tmpl w:val="7EB0B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5247223"/>
    <w:multiLevelType w:val="multilevel"/>
    <w:tmpl w:val="D736E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53F6CD5"/>
    <w:multiLevelType w:val="multilevel"/>
    <w:tmpl w:val="E23E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5622D3C"/>
    <w:multiLevelType w:val="multilevel"/>
    <w:tmpl w:val="2F44C8E6"/>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40">
    <w:nsid w:val="38A00FAD"/>
    <w:multiLevelType w:val="multilevel"/>
    <w:tmpl w:val="0FBE2E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3A005483"/>
    <w:multiLevelType w:val="multilevel"/>
    <w:tmpl w:val="D9C6165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2">
    <w:nsid w:val="3B097FD2"/>
    <w:multiLevelType w:val="multilevel"/>
    <w:tmpl w:val="01FC6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C7645E9"/>
    <w:multiLevelType w:val="multilevel"/>
    <w:tmpl w:val="5AA25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CD2769F"/>
    <w:multiLevelType w:val="multilevel"/>
    <w:tmpl w:val="F8CC6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E1E378B"/>
    <w:multiLevelType w:val="multilevel"/>
    <w:tmpl w:val="428EBB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6">
    <w:nsid w:val="3FA32080"/>
    <w:multiLevelType w:val="multilevel"/>
    <w:tmpl w:val="1AC8D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3FB71D78"/>
    <w:multiLevelType w:val="hybridMultilevel"/>
    <w:tmpl w:val="6C72D3B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nsid w:val="417D1CEB"/>
    <w:multiLevelType w:val="multilevel"/>
    <w:tmpl w:val="33D6261A"/>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49">
    <w:nsid w:val="464F7D0D"/>
    <w:multiLevelType w:val="multilevel"/>
    <w:tmpl w:val="6DB08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477D4448"/>
    <w:multiLevelType w:val="multilevel"/>
    <w:tmpl w:val="8ED292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48577416"/>
    <w:multiLevelType w:val="multilevel"/>
    <w:tmpl w:val="A7C6DEF4"/>
    <w:lvl w:ilvl="0">
      <w:start w:val="1"/>
      <w:numFmt w:val="bullet"/>
      <w:lvlText w:val="●"/>
      <w:lvlJc w:val="left"/>
      <w:pPr>
        <w:ind w:left="2520" w:firstLine="720"/>
      </w:pPr>
      <w:rPr>
        <w:rFonts w:ascii="Arial" w:eastAsia="Arial" w:hAnsi="Arial" w:cs="Arial"/>
      </w:rPr>
    </w:lvl>
    <w:lvl w:ilvl="1">
      <w:start w:val="1"/>
      <w:numFmt w:val="bullet"/>
      <w:lvlText w:val="o"/>
      <w:lvlJc w:val="left"/>
      <w:pPr>
        <w:ind w:left="3240" w:firstLine="1440"/>
      </w:pPr>
      <w:rPr>
        <w:rFonts w:ascii="Arial" w:eastAsia="Arial" w:hAnsi="Arial" w:cs="Arial"/>
      </w:rPr>
    </w:lvl>
    <w:lvl w:ilvl="2">
      <w:start w:val="1"/>
      <w:numFmt w:val="bullet"/>
      <w:lvlText w:val="▪"/>
      <w:lvlJc w:val="left"/>
      <w:pPr>
        <w:ind w:left="3960" w:firstLine="2160"/>
      </w:pPr>
      <w:rPr>
        <w:rFonts w:ascii="Arial" w:eastAsia="Arial" w:hAnsi="Arial" w:cs="Arial"/>
      </w:rPr>
    </w:lvl>
    <w:lvl w:ilvl="3">
      <w:start w:val="1"/>
      <w:numFmt w:val="bullet"/>
      <w:lvlText w:val="●"/>
      <w:lvlJc w:val="left"/>
      <w:pPr>
        <w:ind w:left="4680" w:firstLine="2880"/>
      </w:pPr>
      <w:rPr>
        <w:rFonts w:ascii="Arial" w:eastAsia="Arial" w:hAnsi="Arial" w:cs="Arial"/>
      </w:rPr>
    </w:lvl>
    <w:lvl w:ilvl="4">
      <w:start w:val="1"/>
      <w:numFmt w:val="bullet"/>
      <w:lvlText w:val="o"/>
      <w:lvlJc w:val="left"/>
      <w:pPr>
        <w:ind w:left="5400" w:firstLine="3600"/>
      </w:pPr>
      <w:rPr>
        <w:rFonts w:ascii="Arial" w:eastAsia="Arial" w:hAnsi="Arial" w:cs="Arial"/>
      </w:rPr>
    </w:lvl>
    <w:lvl w:ilvl="5">
      <w:start w:val="1"/>
      <w:numFmt w:val="bullet"/>
      <w:lvlText w:val="▪"/>
      <w:lvlJc w:val="left"/>
      <w:pPr>
        <w:ind w:left="6120" w:firstLine="4320"/>
      </w:pPr>
      <w:rPr>
        <w:rFonts w:ascii="Arial" w:eastAsia="Arial" w:hAnsi="Arial" w:cs="Arial"/>
      </w:rPr>
    </w:lvl>
    <w:lvl w:ilvl="6">
      <w:start w:val="1"/>
      <w:numFmt w:val="bullet"/>
      <w:lvlText w:val="●"/>
      <w:lvlJc w:val="left"/>
      <w:pPr>
        <w:ind w:left="6840" w:firstLine="5040"/>
      </w:pPr>
      <w:rPr>
        <w:rFonts w:ascii="Arial" w:eastAsia="Arial" w:hAnsi="Arial" w:cs="Arial"/>
      </w:rPr>
    </w:lvl>
    <w:lvl w:ilvl="7">
      <w:start w:val="1"/>
      <w:numFmt w:val="bullet"/>
      <w:lvlText w:val="o"/>
      <w:lvlJc w:val="left"/>
      <w:pPr>
        <w:ind w:left="7560" w:firstLine="5760"/>
      </w:pPr>
      <w:rPr>
        <w:rFonts w:ascii="Arial" w:eastAsia="Arial" w:hAnsi="Arial" w:cs="Arial"/>
      </w:rPr>
    </w:lvl>
    <w:lvl w:ilvl="8">
      <w:start w:val="1"/>
      <w:numFmt w:val="bullet"/>
      <w:lvlText w:val="▪"/>
      <w:lvlJc w:val="left"/>
      <w:pPr>
        <w:ind w:left="8280" w:firstLine="6480"/>
      </w:pPr>
      <w:rPr>
        <w:rFonts w:ascii="Arial" w:eastAsia="Arial" w:hAnsi="Arial" w:cs="Arial"/>
      </w:rPr>
    </w:lvl>
  </w:abstractNum>
  <w:abstractNum w:abstractNumId="52">
    <w:nsid w:val="4DE0423D"/>
    <w:multiLevelType w:val="multilevel"/>
    <w:tmpl w:val="BA608EE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3">
    <w:nsid w:val="4E3100F9"/>
    <w:multiLevelType w:val="multilevel"/>
    <w:tmpl w:val="1A7C5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503B3C20"/>
    <w:multiLevelType w:val="multilevel"/>
    <w:tmpl w:val="AD84467C"/>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55">
    <w:nsid w:val="510151B6"/>
    <w:multiLevelType w:val="hybridMultilevel"/>
    <w:tmpl w:val="E070B4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32E5EBD"/>
    <w:multiLevelType w:val="multilevel"/>
    <w:tmpl w:val="A8544D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7">
    <w:nsid w:val="5365184C"/>
    <w:multiLevelType w:val="multilevel"/>
    <w:tmpl w:val="AA2E1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38024E6"/>
    <w:multiLevelType w:val="multilevel"/>
    <w:tmpl w:val="67B639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542D15FC"/>
    <w:multiLevelType w:val="multilevel"/>
    <w:tmpl w:val="358A4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551715AF"/>
    <w:multiLevelType w:val="hybridMultilevel"/>
    <w:tmpl w:val="08CE151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nsid w:val="553104EE"/>
    <w:multiLevelType w:val="multilevel"/>
    <w:tmpl w:val="A1BEA1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558A4CFF"/>
    <w:multiLevelType w:val="multilevel"/>
    <w:tmpl w:val="40F42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55DF1D75"/>
    <w:multiLevelType w:val="multilevel"/>
    <w:tmpl w:val="7BBA0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571D4792"/>
    <w:multiLevelType w:val="hybridMultilevel"/>
    <w:tmpl w:val="3C3C387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5">
    <w:nsid w:val="5881217B"/>
    <w:multiLevelType w:val="hybridMultilevel"/>
    <w:tmpl w:val="F5F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222A51"/>
    <w:multiLevelType w:val="multilevel"/>
    <w:tmpl w:val="466E7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0C078CF"/>
    <w:multiLevelType w:val="multilevel"/>
    <w:tmpl w:val="D66C6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2256360"/>
    <w:multiLevelType w:val="multilevel"/>
    <w:tmpl w:val="539CEB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637C50E8"/>
    <w:multiLevelType w:val="multilevel"/>
    <w:tmpl w:val="22C0993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0">
    <w:nsid w:val="638A6CEB"/>
    <w:multiLevelType w:val="multilevel"/>
    <w:tmpl w:val="95C679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1">
    <w:nsid w:val="63B72FD6"/>
    <w:multiLevelType w:val="multilevel"/>
    <w:tmpl w:val="E6F27CFC"/>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72">
    <w:nsid w:val="63F91C14"/>
    <w:multiLevelType w:val="hybridMultilevel"/>
    <w:tmpl w:val="E5BA9C62"/>
    <w:lvl w:ilvl="0" w:tplc="2D30F8E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3">
    <w:nsid w:val="64C80BD0"/>
    <w:multiLevelType w:val="multilevel"/>
    <w:tmpl w:val="C8A639A4"/>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74">
    <w:nsid w:val="65640691"/>
    <w:multiLevelType w:val="multilevel"/>
    <w:tmpl w:val="300EE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6CC609F"/>
    <w:multiLevelType w:val="multilevel"/>
    <w:tmpl w:val="F146A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7447416"/>
    <w:multiLevelType w:val="multilevel"/>
    <w:tmpl w:val="88F0DC60"/>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77">
    <w:nsid w:val="67601F37"/>
    <w:multiLevelType w:val="multilevel"/>
    <w:tmpl w:val="5ABA2D54"/>
    <w:lvl w:ilvl="0">
      <w:start w:val="1"/>
      <w:numFmt w:val="decimal"/>
      <w:lvlText w:val="%1."/>
      <w:lvlJc w:val="left"/>
      <w:pPr>
        <w:ind w:left="1080" w:firstLine="72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nsid w:val="67D51DED"/>
    <w:multiLevelType w:val="multilevel"/>
    <w:tmpl w:val="99F48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695365B3"/>
    <w:multiLevelType w:val="multilevel"/>
    <w:tmpl w:val="9ABCB62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0">
    <w:nsid w:val="6B4209ED"/>
    <w:multiLevelType w:val="multilevel"/>
    <w:tmpl w:val="D9F060B8"/>
    <w:lvl w:ilvl="0">
      <w:start w:val="1"/>
      <w:numFmt w:val="decimal"/>
      <w:lvlText w:val="%1."/>
      <w:lvlJc w:val="left"/>
      <w:pPr>
        <w:ind w:left="720" w:firstLine="360"/>
      </w:pPr>
      <w:rPr>
        <w:rFonts w:ascii="Arial" w:eastAsia="Arial" w:hAnsi="Arial" w:cs="Arial"/>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nsid w:val="6E644A5F"/>
    <w:multiLevelType w:val="multilevel"/>
    <w:tmpl w:val="AE0A497E"/>
    <w:lvl w:ilvl="0">
      <w:start w:val="1"/>
      <w:numFmt w:val="decimal"/>
      <w:lvlText w:val="%1)"/>
      <w:lvlJc w:val="left"/>
      <w:pPr>
        <w:ind w:left="360" w:firstLine="0"/>
      </w:pPr>
      <w:rPr>
        <w:b/>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2">
    <w:nsid w:val="73DB6E4D"/>
    <w:multiLevelType w:val="multilevel"/>
    <w:tmpl w:val="9766B79C"/>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83">
    <w:nsid w:val="75424639"/>
    <w:multiLevelType w:val="multilevel"/>
    <w:tmpl w:val="7618000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4">
    <w:nsid w:val="771A66D3"/>
    <w:multiLevelType w:val="hybridMultilevel"/>
    <w:tmpl w:val="0F3257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82E5866"/>
    <w:multiLevelType w:val="multilevel"/>
    <w:tmpl w:val="257438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nsid w:val="78AF24CE"/>
    <w:multiLevelType w:val="multilevel"/>
    <w:tmpl w:val="3D821ABC"/>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87">
    <w:nsid w:val="7ABF33CB"/>
    <w:multiLevelType w:val="hybridMultilevel"/>
    <w:tmpl w:val="C8FE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B621B8"/>
    <w:multiLevelType w:val="hybridMultilevel"/>
    <w:tmpl w:val="8446E1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CD95801"/>
    <w:multiLevelType w:val="multilevel"/>
    <w:tmpl w:val="D354F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7D3B1A56"/>
    <w:multiLevelType w:val="multilevel"/>
    <w:tmpl w:val="FEBC2888"/>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91">
    <w:nsid w:val="7DA564D1"/>
    <w:multiLevelType w:val="multilevel"/>
    <w:tmpl w:val="CC6E25E6"/>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2">
    <w:nsid w:val="7F43102C"/>
    <w:multiLevelType w:val="multilevel"/>
    <w:tmpl w:val="262012F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3">
    <w:nsid w:val="7F9C55AF"/>
    <w:multiLevelType w:val="multilevel"/>
    <w:tmpl w:val="E522D52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7"/>
  </w:num>
  <w:num w:numId="2">
    <w:abstractNumId w:val="56"/>
  </w:num>
  <w:num w:numId="3">
    <w:abstractNumId w:val="0"/>
  </w:num>
  <w:num w:numId="4">
    <w:abstractNumId w:val="10"/>
  </w:num>
  <w:num w:numId="5">
    <w:abstractNumId w:val="3"/>
  </w:num>
  <w:num w:numId="6">
    <w:abstractNumId w:val="73"/>
  </w:num>
  <w:num w:numId="7">
    <w:abstractNumId w:val="54"/>
  </w:num>
  <w:num w:numId="8">
    <w:abstractNumId w:val="48"/>
  </w:num>
  <w:num w:numId="9">
    <w:abstractNumId w:val="14"/>
  </w:num>
  <w:num w:numId="10">
    <w:abstractNumId w:val="82"/>
  </w:num>
  <w:num w:numId="11">
    <w:abstractNumId w:val="27"/>
  </w:num>
  <w:num w:numId="12">
    <w:abstractNumId w:val="70"/>
  </w:num>
  <w:num w:numId="13">
    <w:abstractNumId w:val="86"/>
  </w:num>
  <w:num w:numId="14">
    <w:abstractNumId w:val="9"/>
  </w:num>
  <w:num w:numId="15">
    <w:abstractNumId w:val="22"/>
  </w:num>
  <w:num w:numId="16">
    <w:abstractNumId w:val="13"/>
  </w:num>
  <w:num w:numId="17">
    <w:abstractNumId w:val="61"/>
  </w:num>
  <w:num w:numId="18">
    <w:abstractNumId w:val="91"/>
  </w:num>
  <w:num w:numId="19">
    <w:abstractNumId w:val="29"/>
  </w:num>
  <w:num w:numId="20">
    <w:abstractNumId w:val="30"/>
  </w:num>
  <w:num w:numId="21">
    <w:abstractNumId w:val="76"/>
  </w:num>
  <w:num w:numId="22">
    <w:abstractNumId w:val="90"/>
  </w:num>
  <w:num w:numId="23">
    <w:abstractNumId w:val="25"/>
  </w:num>
  <w:num w:numId="24">
    <w:abstractNumId w:val="58"/>
  </w:num>
  <w:num w:numId="25">
    <w:abstractNumId w:val="53"/>
  </w:num>
  <w:num w:numId="26">
    <w:abstractNumId w:val="85"/>
  </w:num>
  <w:num w:numId="27">
    <w:abstractNumId w:val="59"/>
  </w:num>
  <w:num w:numId="28">
    <w:abstractNumId w:val="17"/>
  </w:num>
  <w:num w:numId="29">
    <w:abstractNumId w:val="68"/>
  </w:num>
  <w:num w:numId="30">
    <w:abstractNumId w:val="74"/>
  </w:num>
  <w:num w:numId="31">
    <w:abstractNumId w:val="71"/>
  </w:num>
  <w:num w:numId="32">
    <w:abstractNumId w:val="41"/>
  </w:num>
  <w:num w:numId="33">
    <w:abstractNumId w:val="45"/>
  </w:num>
  <w:num w:numId="34">
    <w:abstractNumId w:val="1"/>
  </w:num>
  <w:num w:numId="35">
    <w:abstractNumId w:val="21"/>
  </w:num>
  <w:num w:numId="36">
    <w:abstractNumId w:val="39"/>
  </w:num>
  <w:num w:numId="37">
    <w:abstractNumId w:val="15"/>
  </w:num>
  <w:num w:numId="38">
    <w:abstractNumId w:val="23"/>
  </w:num>
  <w:num w:numId="39">
    <w:abstractNumId w:val="6"/>
  </w:num>
  <w:num w:numId="40">
    <w:abstractNumId w:val="18"/>
  </w:num>
  <w:num w:numId="41">
    <w:abstractNumId w:val="81"/>
  </w:num>
  <w:num w:numId="42">
    <w:abstractNumId w:val="60"/>
  </w:num>
  <w:num w:numId="43">
    <w:abstractNumId w:val="88"/>
  </w:num>
  <w:num w:numId="44">
    <w:abstractNumId w:val="52"/>
  </w:num>
  <w:num w:numId="45">
    <w:abstractNumId w:val="69"/>
  </w:num>
  <w:num w:numId="46">
    <w:abstractNumId w:val="79"/>
  </w:num>
  <w:num w:numId="47">
    <w:abstractNumId w:val="24"/>
  </w:num>
  <w:num w:numId="48">
    <w:abstractNumId w:val="93"/>
  </w:num>
  <w:num w:numId="49">
    <w:abstractNumId w:val="2"/>
  </w:num>
  <w:num w:numId="50">
    <w:abstractNumId w:val="92"/>
  </w:num>
  <w:num w:numId="51">
    <w:abstractNumId w:val="83"/>
  </w:num>
  <w:num w:numId="52">
    <w:abstractNumId w:val="51"/>
  </w:num>
  <w:num w:numId="53">
    <w:abstractNumId w:val="87"/>
  </w:num>
  <w:num w:numId="54">
    <w:abstractNumId w:val="8"/>
  </w:num>
  <w:num w:numId="55">
    <w:abstractNumId w:val="31"/>
  </w:num>
  <w:num w:numId="56">
    <w:abstractNumId w:val="20"/>
  </w:num>
  <w:num w:numId="57">
    <w:abstractNumId w:val="35"/>
  </w:num>
  <w:num w:numId="58">
    <w:abstractNumId w:val="50"/>
  </w:num>
  <w:num w:numId="59">
    <w:abstractNumId w:val="19"/>
  </w:num>
  <w:num w:numId="60">
    <w:abstractNumId w:val="40"/>
  </w:num>
  <w:num w:numId="61">
    <w:abstractNumId w:val="78"/>
  </w:num>
  <w:num w:numId="62">
    <w:abstractNumId w:val="57"/>
  </w:num>
  <w:num w:numId="63">
    <w:abstractNumId w:val="75"/>
  </w:num>
  <w:num w:numId="64">
    <w:abstractNumId w:val="67"/>
  </w:num>
  <w:num w:numId="65">
    <w:abstractNumId w:val="43"/>
  </w:num>
  <w:num w:numId="66">
    <w:abstractNumId w:val="34"/>
  </w:num>
  <w:num w:numId="67">
    <w:abstractNumId w:val="44"/>
  </w:num>
  <w:num w:numId="68">
    <w:abstractNumId w:val="11"/>
  </w:num>
  <w:num w:numId="69">
    <w:abstractNumId w:val="26"/>
  </w:num>
  <w:num w:numId="70">
    <w:abstractNumId w:val="4"/>
  </w:num>
  <w:num w:numId="71">
    <w:abstractNumId w:val="42"/>
  </w:num>
  <w:num w:numId="72">
    <w:abstractNumId w:val="62"/>
  </w:num>
  <w:num w:numId="73">
    <w:abstractNumId w:val="5"/>
  </w:num>
  <w:num w:numId="74">
    <w:abstractNumId w:val="46"/>
  </w:num>
  <w:num w:numId="75">
    <w:abstractNumId w:val="28"/>
  </w:num>
  <w:num w:numId="76">
    <w:abstractNumId w:val="80"/>
  </w:num>
  <w:num w:numId="77">
    <w:abstractNumId w:val="49"/>
  </w:num>
  <w:num w:numId="78">
    <w:abstractNumId w:val="66"/>
  </w:num>
  <w:num w:numId="79">
    <w:abstractNumId w:val="89"/>
  </w:num>
  <w:num w:numId="80">
    <w:abstractNumId w:val="37"/>
  </w:num>
  <w:num w:numId="81">
    <w:abstractNumId w:val="36"/>
  </w:num>
  <w:num w:numId="82">
    <w:abstractNumId w:val="63"/>
  </w:num>
  <w:num w:numId="83">
    <w:abstractNumId w:val="38"/>
  </w:num>
  <w:num w:numId="84">
    <w:abstractNumId w:val="32"/>
  </w:num>
  <w:num w:numId="85">
    <w:abstractNumId w:val="65"/>
  </w:num>
  <w:num w:numId="86">
    <w:abstractNumId w:val="64"/>
  </w:num>
  <w:num w:numId="87">
    <w:abstractNumId w:val="72"/>
  </w:num>
  <w:num w:numId="88">
    <w:abstractNumId w:val="12"/>
  </w:num>
  <w:num w:numId="89">
    <w:abstractNumId w:val="7"/>
  </w:num>
  <w:num w:numId="90">
    <w:abstractNumId w:val="47"/>
  </w:num>
  <w:num w:numId="91">
    <w:abstractNumId w:val="16"/>
  </w:num>
  <w:num w:numId="92">
    <w:abstractNumId w:val="55"/>
  </w:num>
  <w:num w:numId="93">
    <w:abstractNumId w:val="84"/>
  </w:num>
  <w:num w:numId="94">
    <w:abstractNumId w:val="3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37"/>
    <w:rsid w:val="000823B4"/>
    <w:rsid w:val="00107DB7"/>
    <w:rsid w:val="002A36C3"/>
    <w:rsid w:val="002E0C9C"/>
    <w:rsid w:val="00364F2D"/>
    <w:rsid w:val="003D598C"/>
    <w:rsid w:val="003F4D37"/>
    <w:rsid w:val="00444B57"/>
    <w:rsid w:val="00472693"/>
    <w:rsid w:val="005A1537"/>
    <w:rsid w:val="006E6BA4"/>
    <w:rsid w:val="007050C6"/>
    <w:rsid w:val="00771E5B"/>
    <w:rsid w:val="007C2A96"/>
    <w:rsid w:val="008223CB"/>
    <w:rsid w:val="00834712"/>
    <w:rsid w:val="008826CF"/>
    <w:rsid w:val="009339FA"/>
    <w:rsid w:val="00A13403"/>
    <w:rsid w:val="00A36849"/>
    <w:rsid w:val="00AF547C"/>
    <w:rsid w:val="00B10B74"/>
    <w:rsid w:val="00C743C1"/>
    <w:rsid w:val="00D50259"/>
    <w:rsid w:val="00D56786"/>
    <w:rsid w:val="00D812FC"/>
    <w:rsid w:val="00DA284B"/>
    <w:rsid w:val="00DE49CC"/>
    <w:rsid w:val="00EA0369"/>
    <w:rsid w:val="00EA505D"/>
    <w:rsid w:val="00EF10B6"/>
    <w:rsid w:val="00EF6DEE"/>
    <w:rsid w:val="00FD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qFormat/>
    <w:rsid w:val="003F4D37"/>
    <w:pPr>
      <w:keepNext/>
      <w:outlineLvl w:val="0"/>
    </w:pPr>
    <w:rPr>
      <w:rFonts w:ascii="Times" w:eastAsia="Times" w:hAnsi="Times" w:cs="Times"/>
      <w:b/>
      <w:bCs/>
      <w:smallCaps/>
      <w:color w:val="auto"/>
      <w:sz w:val="22"/>
      <w:szCs w:val="22"/>
    </w:rPr>
  </w:style>
  <w:style w:type="paragraph" w:styleId="Heading2">
    <w:name w:val="heading 2"/>
    <w:basedOn w:val="Normal1"/>
    <w:next w:val="Normal1"/>
    <w:link w:val="Heading2Char"/>
    <w:rsid w:val="003F4D37"/>
    <w:pPr>
      <w:keepNext/>
      <w:outlineLvl w:val="1"/>
    </w:pPr>
    <w:rPr>
      <w:b/>
    </w:rPr>
  </w:style>
  <w:style w:type="paragraph" w:styleId="Heading3">
    <w:name w:val="heading 3"/>
    <w:basedOn w:val="Normal1"/>
    <w:next w:val="Normal1"/>
    <w:link w:val="Heading3Char"/>
    <w:rsid w:val="003F4D37"/>
    <w:pPr>
      <w:keepNext/>
      <w:keepLines/>
      <w:ind w:left="720"/>
      <w:outlineLvl w:val="2"/>
    </w:pPr>
    <w:rPr>
      <w:b/>
    </w:rPr>
  </w:style>
  <w:style w:type="paragraph" w:styleId="Heading4">
    <w:name w:val="heading 4"/>
    <w:basedOn w:val="Normal1"/>
    <w:next w:val="Normal1"/>
    <w:link w:val="Heading4Char"/>
    <w:rsid w:val="003F4D37"/>
    <w:pPr>
      <w:keepNext/>
      <w:keepLines/>
      <w:outlineLvl w:val="3"/>
    </w:pPr>
    <w:rPr>
      <w:b/>
      <w:i/>
    </w:rPr>
  </w:style>
  <w:style w:type="paragraph" w:styleId="Heading5">
    <w:name w:val="heading 5"/>
    <w:basedOn w:val="Normal1"/>
    <w:next w:val="Normal1"/>
    <w:link w:val="Heading5Char"/>
    <w:rsid w:val="003F4D37"/>
    <w:pPr>
      <w:keepNext/>
      <w:keepLines/>
      <w:spacing w:before="220" w:after="40"/>
      <w:contextualSpacing/>
      <w:outlineLvl w:val="4"/>
    </w:pPr>
    <w:rPr>
      <w:b/>
      <w:sz w:val="22"/>
      <w:szCs w:val="22"/>
    </w:rPr>
  </w:style>
  <w:style w:type="paragraph" w:styleId="Heading6">
    <w:name w:val="heading 6"/>
    <w:basedOn w:val="Normal1"/>
    <w:next w:val="Normal1"/>
    <w:link w:val="Heading6Char"/>
    <w:rsid w:val="003F4D37"/>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3F4D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D37"/>
    <w:rPr>
      <w:rFonts w:ascii="Times" w:eastAsia="Times" w:hAnsi="Times" w:cs="Times"/>
      <w:b/>
      <w:bCs/>
      <w:smallCaps/>
    </w:rPr>
  </w:style>
  <w:style w:type="character" w:customStyle="1" w:styleId="Heading2Char">
    <w:name w:val="Heading 2 Char"/>
    <w:basedOn w:val="DefaultParagraphFont"/>
    <w:link w:val="Heading2"/>
    <w:rsid w:val="003F4D37"/>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3F4D37"/>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rsid w:val="003F4D37"/>
    <w:rPr>
      <w:rFonts w:ascii="Times New Roman" w:eastAsia="Times New Roman" w:hAnsi="Times New Roman" w:cs="Times New Roman"/>
      <w:b/>
      <w:i/>
      <w:color w:val="000000"/>
      <w:sz w:val="24"/>
      <w:szCs w:val="24"/>
    </w:rPr>
  </w:style>
  <w:style w:type="character" w:customStyle="1" w:styleId="Heading5Char">
    <w:name w:val="Heading 5 Char"/>
    <w:basedOn w:val="DefaultParagraphFont"/>
    <w:link w:val="Heading5"/>
    <w:rsid w:val="003F4D37"/>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F4D37"/>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3F4D37"/>
    <w:rPr>
      <w:rFonts w:asciiTheme="majorHAnsi" w:eastAsiaTheme="majorEastAsia" w:hAnsiTheme="majorHAnsi" w:cstheme="majorBidi"/>
      <w:i/>
      <w:iCs/>
      <w:color w:val="404040" w:themeColor="text1" w:themeTint="BF"/>
      <w:sz w:val="24"/>
      <w:szCs w:val="24"/>
    </w:rPr>
  </w:style>
  <w:style w:type="paragraph" w:customStyle="1" w:styleId="Normal1">
    <w:name w:val="Normal1"/>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F4D37"/>
    <w:pPr>
      <w:keepNext/>
      <w:keepLines/>
      <w:spacing w:before="480" w:after="120"/>
      <w:contextualSpacing/>
    </w:pPr>
    <w:rPr>
      <w:b/>
      <w:sz w:val="72"/>
      <w:szCs w:val="72"/>
    </w:rPr>
  </w:style>
  <w:style w:type="character" w:customStyle="1" w:styleId="TitleChar">
    <w:name w:val="Title Char"/>
    <w:basedOn w:val="DefaultParagraphFont"/>
    <w:link w:val="Title"/>
    <w:rsid w:val="003F4D37"/>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F4D37"/>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F4D37"/>
    <w:rPr>
      <w:rFonts w:ascii="Georgia" w:eastAsia="Georgia" w:hAnsi="Georgia" w:cs="Georgia"/>
      <w:i/>
      <w:color w:val="666666"/>
      <w:sz w:val="48"/>
      <w:szCs w:val="48"/>
    </w:rPr>
  </w:style>
  <w:style w:type="table" w:customStyle="1" w:styleId="6">
    <w:name w:val="6"/>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5">
    <w:name w:val="5"/>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tblStylePr w:type="firstRow">
      <w:pPr>
        <w:spacing w:before="0" w:after="0" w:line="240" w:lineRule="auto"/>
        <w:contextualSpacing/>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contextualSpacing/>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table" w:customStyle="1" w:styleId="4">
    <w:name w:val="4"/>
    <w:basedOn w:val="TableNormal"/>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tblPr>
      <w:tblStyleRowBandSize w:val="1"/>
      <w:tblStyleColBandSize w:val="1"/>
    </w:tblPr>
  </w:style>
  <w:style w:type="table" w:customStyle="1" w:styleId="3">
    <w:name w:val="3"/>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
    <w:name w:val="2"/>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tblStylePr w:type="firstRow">
      <w:pPr>
        <w:spacing w:before="0" w:after="0" w:line="240" w:lineRule="auto"/>
        <w:contextualSpacing/>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1">
    <w:name w:val="1"/>
    <w:basedOn w:val="TableNormal"/>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tblPr>
      <w:tblStyleRowBandSize w:val="1"/>
      <w:tblStyleColBandSize w:val="1"/>
    </w:tblPr>
  </w:style>
  <w:style w:type="paragraph" w:styleId="CommentText">
    <w:name w:val="annotation text"/>
    <w:basedOn w:val="Normal"/>
    <w:link w:val="CommentTextChar"/>
    <w:uiPriority w:val="99"/>
    <w:semiHidden/>
    <w:unhideWhenUsed/>
    <w:rsid w:val="003F4D37"/>
    <w:pPr>
      <w:spacing w:line="240" w:lineRule="auto"/>
    </w:pPr>
  </w:style>
  <w:style w:type="character" w:customStyle="1" w:styleId="CommentTextChar">
    <w:name w:val="Comment Text Char"/>
    <w:basedOn w:val="DefaultParagraphFont"/>
    <w:link w:val="CommentText"/>
    <w:uiPriority w:val="99"/>
    <w:semiHidden/>
    <w:rsid w:val="003F4D3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F4D37"/>
    <w:rPr>
      <w:sz w:val="18"/>
      <w:szCs w:val="18"/>
    </w:rPr>
  </w:style>
  <w:style w:type="paragraph" w:styleId="BalloonText">
    <w:name w:val="Balloon Text"/>
    <w:basedOn w:val="Normal"/>
    <w:link w:val="BalloonTextChar"/>
    <w:uiPriority w:val="99"/>
    <w:semiHidden/>
    <w:unhideWhenUsed/>
    <w:rsid w:val="003F4D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D37"/>
    <w:rPr>
      <w:rFonts w:ascii="Lucida Grande" w:eastAsia="Times New Roman" w:hAnsi="Lucida Grande" w:cs="Lucida Grande"/>
      <w:color w:val="000000"/>
      <w:sz w:val="18"/>
      <w:szCs w:val="18"/>
    </w:rPr>
  </w:style>
  <w:style w:type="paragraph" w:styleId="CommentSubject">
    <w:name w:val="annotation subject"/>
    <w:basedOn w:val="CommentText"/>
    <w:next w:val="CommentText"/>
    <w:link w:val="CommentSubjectChar"/>
    <w:uiPriority w:val="99"/>
    <w:semiHidden/>
    <w:unhideWhenUsed/>
    <w:rsid w:val="003F4D37"/>
    <w:rPr>
      <w:b/>
      <w:bCs/>
      <w:sz w:val="20"/>
      <w:szCs w:val="20"/>
    </w:rPr>
  </w:style>
  <w:style w:type="character" w:customStyle="1" w:styleId="CommentSubjectChar">
    <w:name w:val="Comment Subject Char"/>
    <w:basedOn w:val="CommentTextChar"/>
    <w:link w:val="CommentSubject"/>
    <w:uiPriority w:val="99"/>
    <w:semiHidden/>
    <w:rsid w:val="003F4D37"/>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F4D37"/>
    <w:rPr>
      <w:color w:val="0000FF" w:themeColor="hyperlink"/>
      <w:u w:val="single"/>
    </w:rPr>
  </w:style>
  <w:style w:type="paragraph" w:styleId="BodyText">
    <w:name w:val="Body Text"/>
    <w:basedOn w:val="Normal"/>
    <w:link w:val="BodyTextChar"/>
    <w:uiPriority w:val="1"/>
    <w:qFormat/>
    <w:rsid w:val="003F4D37"/>
    <w:pPr>
      <w:pBdr>
        <w:top w:val="none" w:sz="0" w:space="0" w:color="auto"/>
        <w:left w:val="none" w:sz="0" w:space="0" w:color="auto"/>
        <w:bottom w:val="none" w:sz="0" w:space="0" w:color="auto"/>
        <w:right w:val="none" w:sz="0" w:space="0" w:color="auto"/>
        <w:between w:val="none" w:sz="0" w:space="0" w:color="auto"/>
      </w:pBdr>
      <w:spacing w:before="74" w:line="240" w:lineRule="auto"/>
      <w:ind w:left="194"/>
    </w:pPr>
    <w:rPr>
      <w:rFonts w:ascii="Arial" w:eastAsia="Arial" w:hAnsi="Arial" w:cstheme="minorBidi"/>
      <w:color w:val="auto"/>
      <w:sz w:val="20"/>
      <w:szCs w:val="20"/>
    </w:rPr>
  </w:style>
  <w:style w:type="character" w:customStyle="1" w:styleId="BodyTextChar">
    <w:name w:val="Body Text Char"/>
    <w:basedOn w:val="DefaultParagraphFont"/>
    <w:link w:val="BodyText"/>
    <w:uiPriority w:val="1"/>
    <w:rsid w:val="003F4D37"/>
    <w:rPr>
      <w:rFonts w:ascii="Arial" w:eastAsia="Arial" w:hAnsi="Arial"/>
      <w:sz w:val="20"/>
      <w:szCs w:val="20"/>
    </w:rPr>
  </w:style>
  <w:style w:type="paragraph" w:styleId="ListParagraph">
    <w:name w:val="List Paragraph"/>
    <w:basedOn w:val="Normal"/>
    <w:uiPriority w:val="1"/>
    <w:qFormat/>
    <w:rsid w:val="003F4D3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3F4D3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3F4D37"/>
    <w:rPr>
      <w:color w:val="808080"/>
    </w:rPr>
  </w:style>
  <w:style w:type="table" w:styleId="TableGrid">
    <w:name w:val="Table Grid"/>
    <w:basedOn w:val="TableNormal"/>
    <w:uiPriority w:val="59"/>
    <w:rsid w:val="003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D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F4D37"/>
  </w:style>
  <w:style w:type="paragraph" w:styleId="Footer">
    <w:name w:val="footer"/>
    <w:basedOn w:val="Normal"/>
    <w:link w:val="FooterChar"/>
    <w:uiPriority w:val="99"/>
    <w:unhideWhenUsed/>
    <w:rsid w:val="003F4D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F4D37"/>
  </w:style>
  <w:style w:type="paragraph" w:styleId="TOC1">
    <w:name w:val="toc 1"/>
    <w:basedOn w:val="Normal"/>
    <w:next w:val="Normal"/>
    <w:autoRedefine/>
    <w:uiPriority w:val="39"/>
    <w:unhideWhenUsed/>
    <w:rsid w:val="003F4D37"/>
    <w:pPr>
      <w:spacing w:before="120"/>
    </w:pPr>
    <w:rPr>
      <w:rFonts w:asciiTheme="minorHAnsi" w:hAnsiTheme="minorHAnsi"/>
      <w:b/>
    </w:rPr>
  </w:style>
  <w:style w:type="paragraph" w:styleId="TOC2">
    <w:name w:val="toc 2"/>
    <w:basedOn w:val="Normal"/>
    <w:next w:val="Normal"/>
    <w:autoRedefine/>
    <w:uiPriority w:val="39"/>
    <w:unhideWhenUsed/>
    <w:rsid w:val="003F4D37"/>
    <w:pPr>
      <w:ind w:left="240"/>
    </w:pPr>
    <w:rPr>
      <w:rFonts w:asciiTheme="minorHAnsi" w:hAnsiTheme="minorHAnsi"/>
      <w:b/>
      <w:sz w:val="22"/>
      <w:szCs w:val="22"/>
    </w:rPr>
  </w:style>
  <w:style w:type="character" w:styleId="FollowedHyperlink">
    <w:name w:val="FollowedHyperlink"/>
    <w:basedOn w:val="DefaultParagraphFont"/>
    <w:uiPriority w:val="99"/>
    <w:semiHidden/>
    <w:unhideWhenUsed/>
    <w:rsid w:val="003F4D37"/>
    <w:rPr>
      <w:color w:val="800080" w:themeColor="followedHyperlink"/>
      <w:u w:val="single"/>
    </w:rPr>
  </w:style>
  <w:style w:type="paragraph" w:styleId="TOCHeading">
    <w:name w:val="TOC Heading"/>
    <w:basedOn w:val="Heading1"/>
    <w:next w:val="Normal"/>
    <w:uiPriority w:val="39"/>
    <w:unhideWhenUsed/>
    <w:qFormat/>
    <w:rsid w:val="003F4D37"/>
    <w:pPr>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TOC3">
    <w:name w:val="toc 3"/>
    <w:basedOn w:val="Normal"/>
    <w:next w:val="Normal"/>
    <w:autoRedefine/>
    <w:uiPriority w:val="39"/>
    <w:unhideWhenUsed/>
    <w:rsid w:val="003F4D37"/>
    <w:pPr>
      <w:ind w:left="480"/>
    </w:pPr>
    <w:rPr>
      <w:rFonts w:asciiTheme="minorHAnsi" w:hAnsiTheme="minorHAnsi"/>
      <w:sz w:val="22"/>
      <w:szCs w:val="22"/>
    </w:rPr>
  </w:style>
  <w:style w:type="paragraph" w:styleId="TOC4">
    <w:name w:val="toc 4"/>
    <w:basedOn w:val="Normal"/>
    <w:next w:val="Normal"/>
    <w:autoRedefine/>
    <w:uiPriority w:val="39"/>
    <w:unhideWhenUsed/>
    <w:rsid w:val="003F4D37"/>
    <w:pPr>
      <w:ind w:left="720"/>
    </w:pPr>
    <w:rPr>
      <w:rFonts w:asciiTheme="minorHAnsi" w:hAnsiTheme="minorHAnsi"/>
      <w:sz w:val="20"/>
      <w:szCs w:val="20"/>
    </w:rPr>
  </w:style>
  <w:style w:type="paragraph" w:styleId="TOC5">
    <w:name w:val="toc 5"/>
    <w:basedOn w:val="Normal"/>
    <w:next w:val="Normal"/>
    <w:autoRedefine/>
    <w:uiPriority w:val="39"/>
    <w:unhideWhenUsed/>
    <w:rsid w:val="003F4D37"/>
    <w:pPr>
      <w:ind w:left="960"/>
    </w:pPr>
    <w:rPr>
      <w:rFonts w:asciiTheme="minorHAnsi" w:hAnsiTheme="minorHAnsi"/>
      <w:sz w:val="20"/>
      <w:szCs w:val="20"/>
    </w:rPr>
  </w:style>
  <w:style w:type="paragraph" w:styleId="TOC6">
    <w:name w:val="toc 6"/>
    <w:basedOn w:val="Normal"/>
    <w:next w:val="Normal"/>
    <w:autoRedefine/>
    <w:uiPriority w:val="39"/>
    <w:unhideWhenUsed/>
    <w:rsid w:val="003F4D37"/>
    <w:pPr>
      <w:ind w:left="1200"/>
    </w:pPr>
    <w:rPr>
      <w:rFonts w:asciiTheme="minorHAnsi" w:hAnsiTheme="minorHAnsi"/>
      <w:sz w:val="20"/>
      <w:szCs w:val="20"/>
    </w:rPr>
  </w:style>
  <w:style w:type="paragraph" w:styleId="TOC7">
    <w:name w:val="toc 7"/>
    <w:basedOn w:val="Normal"/>
    <w:next w:val="Normal"/>
    <w:autoRedefine/>
    <w:uiPriority w:val="39"/>
    <w:unhideWhenUsed/>
    <w:rsid w:val="003F4D37"/>
    <w:pPr>
      <w:ind w:left="1440"/>
    </w:pPr>
    <w:rPr>
      <w:rFonts w:asciiTheme="minorHAnsi" w:hAnsiTheme="minorHAnsi"/>
      <w:sz w:val="20"/>
      <w:szCs w:val="20"/>
    </w:rPr>
  </w:style>
  <w:style w:type="paragraph" w:styleId="TOC8">
    <w:name w:val="toc 8"/>
    <w:basedOn w:val="Normal"/>
    <w:next w:val="Normal"/>
    <w:autoRedefine/>
    <w:uiPriority w:val="39"/>
    <w:unhideWhenUsed/>
    <w:rsid w:val="003F4D37"/>
    <w:pPr>
      <w:ind w:left="1680"/>
    </w:pPr>
    <w:rPr>
      <w:rFonts w:asciiTheme="minorHAnsi" w:hAnsiTheme="minorHAnsi"/>
      <w:sz w:val="20"/>
      <w:szCs w:val="20"/>
    </w:rPr>
  </w:style>
  <w:style w:type="paragraph" w:styleId="TOC9">
    <w:name w:val="toc 9"/>
    <w:basedOn w:val="Normal"/>
    <w:next w:val="Normal"/>
    <w:autoRedefine/>
    <w:uiPriority w:val="39"/>
    <w:unhideWhenUsed/>
    <w:rsid w:val="003F4D37"/>
    <w:pPr>
      <w:ind w:left="1920"/>
    </w:pPr>
    <w:rPr>
      <w:rFonts w:asciiTheme="minorHAnsi" w:hAnsiTheme="minorHAnsi"/>
      <w:sz w:val="20"/>
      <w:szCs w:val="20"/>
    </w:rPr>
  </w:style>
  <w:style w:type="character" w:styleId="SubtleReference">
    <w:name w:val="Subtle Reference"/>
    <w:basedOn w:val="DefaultParagraphFont"/>
    <w:uiPriority w:val="31"/>
    <w:qFormat/>
    <w:rsid w:val="003F4D37"/>
    <w:rPr>
      <w:smallCaps/>
      <w:color w:val="C0504D" w:themeColor="accent2"/>
      <w:u w:val="single"/>
    </w:rPr>
  </w:style>
  <w:style w:type="character" w:styleId="PageNumber">
    <w:name w:val="page number"/>
    <w:basedOn w:val="DefaultParagraphFont"/>
    <w:uiPriority w:val="99"/>
    <w:semiHidden/>
    <w:unhideWhenUsed/>
    <w:rsid w:val="003F4D37"/>
  </w:style>
  <w:style w:type="paragraph" w:styleId="List">
    <w:name w:val="List"/>
    <w:basedOn w:val="Normal"/>
    <w:uiPriority w:val="99"/>
    <w:unhideWhenUsed/>
    <w:rsid w:val="003F4D37"/>
    <w:pPr>
      <w:ind w:left="360" w:hanging="360"/>
      <w:contextualSpacing/>
    </w:pPr>
  </w:style>
  <w:style w:type="paragraph" w:customStyle="1" w:styleId="InsideAddress">
    <w:name w:val="Inside Address"/>
    <w:basedOn w:val="Normal"/>
    <w:rsid w:val="003F4D37"/>
  </w:style>
  <w:style w:type="paragraph" w:styleId="BodyTextIndent">
    <w:name w:val="Body Text Indent"/>
    <w:basedOn w:val="Normal"/>
    <w:link w:val="BodyTextIndentChar"/>
    <w:uiPriority w:val="99"/>
    <w:unhideWhenUsed/>
    <w:rsid w:val="003F4D37"/>
    <w:pPr>
      <w:spacing w:after="120"/>
      <w:ind w:left="360"/>
    </w:pPr>
  </w:style>
  <w:style w:type="character" w:customStyle="1" w:styleId="BodyTextIndentChar">
    <w:name w:val="Body Text Indent Char"/>
    <w:basedOn w:val="DefaultParagraphFont"/>
    <w:link w:val="BodyTextIndent"/>
    <w:uiPriority w:val="99"/>
    <w:rsid w:val="003F4D37"/>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3F4D37"/>
    <w:pPr>
      <w:spacing w:after="0"/>
      <w:ind w:firstLine="360"/>
    </w:pPr>
  </w:style>
  <w:style w:type="character" w:customStyle="1" w:styleId="BodyTextFirstIndent2Char">
    <w:name w:val="Body Text First Indent 2 Char"/>
    <w:basedOn w:val="BodyTextIndentChar"/>
    <w:link w:val="BodyTextFirstIndent2"/>
    <w:uiPriority w:val="99"/>
    <w:rsid w:val="003F4D37"/>
    <w:rPr>
      <w:rFonts w:ascii="Times New Roman" w:eastAsia="Times New Roman" w:hAnsi="Times New Roman" w:cs="Times New Roman"/>
      <w:color w:val="000000"/>
      <w:sz w:val="24"/>
      <w:szCs w:val="24"/>
    </w:rPr>
  </w:style>
  <w:style w:type="character" w:styleId="BookTitle">
    <w:name w:val="Book Title"/>
    <w:basedOn w:val="DefaultParagraphFont"/>
    <w:uiPriority w:val="33"/>
    <w:qFormat/>
    <w:rsid w:val="003F4D37"/>
    <w:rPr>
      <w:b/>
      <w:bCs/>
      <w:smallCaps/>
      <w:spacing w:val="5"/>
    </w:rPr>
  </w:style>
  <w:style w:type="character" w:customStyle="1" w:styleId="programtitle">
    <w:name w:val="programtitle"/>
    <w:basedOn w:val="DefaultParagraphFont"/>
    <w:rsid w:val="003F4D37"/>
  </w:style>
  <w:style w:type="table" w:customStyle="1" w:styleId="TableGrid7">
    <w:name w:val="Table Grid7"/>
    <w:basedOn w:val="TableNormal"/>
    <w:next w:val="TableGrid"/>
    <w:uiPriority w:val="59"/>
    <w:rsid w:val="003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64F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107D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07D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107D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qFormat/>
    <w:rsid w:val="003F4D37"/>
    <w:pPr>
      <w:keepNext/>
      <w:outlineLvl w:val="0"/>
    </w:pPr>
    <w:rPr>
      <w:rFonts w:ascii="Times" w:eastAsia="Times" w:hAnsi="Times" w:cs="Times"/>
      <w:b/>
      <w:bCs/>
      <w:smallCaps/>
      <w:color w:val="auto"/>
      <w:sz w:val="22"/>
      <w:szCs w:val="22"/>
    </w:rPr>
  </w:style>
  <w:style w:type="paragraph" w:styleId="Heading2">
    <w:name w:val="heading 2"/>
    <w:basedOn w:val="Normal1"/>
    <w:next w:val="Normal1"/>
    <w:link w:val="Heading2Char"/>
    <w:rsid w:val="003F4D37"/>
    <w:pPr>
      <w:keepNext/>
      <w:outlineLvl w:val="1"/>
    </w:pPr>
    <w:rPr>
      <w:b/>
    </w:rPr>
  </w:style>
  <w:style w:type="paragraph" w:styleId="Heading3">
    <w:name w:val="heading 3"/>
    <w:basedOn w:val="Normal1"/>
    <w:next w:val="Normal1"/>
    <w:link w:val="Heading3Char"/>
    <w:rsid w:val="003F4D37"/>
    <w:pPr>
      <w:keepNext/>
      <w:keepLines/>
      <w:ind w:left="720"/>
      <w:outlineLvl w:val="2"/>
    </w:pPr>
    <w:rPr>
      <w:b/>
    </w:rPr>
  </w:style>
  <w:style w:type="paragraph" w:styleId="Heading4">
    <w:name w:val="heading 4"/>
    <w:basedOn w:val="Normal1"/>
    <w:next w:val="Normal1"/>
    <w:link w:val="Heading4Char"/>
    <w:rsid w:val="003F4D37"/>
    <w:pPr>
      <w:keepNext/>
      <w:keepLines/>
      <w:outlineLvl w:val="3"/>
    </w:pPr>
    <w:rPr>
      <w:b/>
      <w:i/>
    </w:rPr>
  </w:style>
  <w:style w:type="paragraph" w:styleId="Heading5">
    <w:name w:val="heading 5"/>
    <w:basedOn w:val="Normal1"/>
    <w:next w:val="Normal1"/>
    <w:link w:val="Heading5Char"/>
    <w:rsid w:val="003F4D37"/>
    <w:pPr>
      <w:keepNext/>
      <w:keepLines/>
      <w:spacing w:before="220" w:after="40"/>
      <w:contextualSpacing/>
      <w:outlineLvl w:val="4"/>
    </w:pPr>
    <w:rPr>
      <w:b/>
      <w:sz w:val="22"/>
      <w:szCs w:val="22"/>
    </w:rPr>
  </w:style>
  <w:style w:type="paragraph" w:styleId="Heading6">
    <w:name w:val="heading 6"/>
    <w:basedOn w:val="Normal1"/>
    <w:next w:val="Normal1"/>
    <w:link w:val="Heading6Char"/>
    <w:rsid w:val="003F4D37"/>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3F4D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D37"/>
    <w:rPr>
      <w:rFonts w:ascii="Times" w:eastAsia="Times" w:hAnsi="Times" w:cs="Times"/>
      <w:b/>
      <w:bCs/>
      <w:smallCaps/>
    </w:rPr>
  </w:style>
  <w:style w:type="character" w:customStyle="1" w:styleId="Heading2Char">
    <w:name w:val="Heading 2 Char"/>
    <w:basedOn w:val="DefaultParagraphFont"/>
    <w:link w:val="Heading2"/>
    <w:rsid w:val="003F4D37"/>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3F4D37"/>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rsid w:val="003F4D37"/>
    <w:rPr>
      <w:rFonts w:ascii="Times New Roman" w:eastAsia="Times New Roman" w:hAnsi="Times New Roman" w:cs="Times New Roman"/>
      <w:b/>
      <w:i/>
      <w:color w:val="000000"/>
      <w:sz w:val="24"/>
      <w:szCs w:val="24"/>
    </w:rPr>
  </w:style>
  <w:style w:type="character" w:customStyle="1" w:styleId="Heading5Char">
    <w:name w:val="Heading 5 Char"/>
    <w:basedOn w:val="DefaultParagraphFont"/>
    <w:link w:val="Heading5"/>
    <w:rsid w:val="003F4D37"/>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F4D37"/>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3F4D37"/>
    <w:rPr>
      <w:rFonts w:asciiTheme="majorHAnsi" w:eastAsiaTheme="majorEastAsia" w:hAnsiTheme="majorHAnsi" w:cstheme="majorBidi"/>
      <w:i/>
      <w:iCs/>
      <w:color w:val="404040" w:themeColor="text1" w:themeTint="BF"/>
      <w:sz w:val="24"/>
      <w:szCs w:val="24"/>
    </w:rPr>
  </w:style>
  <w:style w:type="paragraph" w:customStyle="1" w:styleId="Normal1">
    <w:name w:val="Normal1"/>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F4D37"/>
    <w:pPr>
      <w:keepNext/>
      <w:keepLines/>
      <w:spacing w:before="480" w:after="120"/>
      <w:contextualSpacing/>
    </w:pPr>
    <w:rPr>
      <w:b/>
      <w:sz w:val="72"/>
      <w:szCs w:val="72"/>
    </w:rPr>
  </w:style>
  <w:style w:type="character" w:customStyle="1" w:styleId="TitleChar">
    <w:name w:val="Title Char"/>
    <w:basedOn w:val="DefaultParagraphFont"/>
    <w:link w:val="Title"/>
    <w:rsid w:val="003F4D37"/>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F4D37"/>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F4D37"/>
    <w:rPr>
      <w:rFonts w:ascii="Georgia" w:eastAsia="Georgia" w:hAnsi="Georgia" w:cs="Georgia"/>
      <w:i/>
      <w:color w:val="666666"/>
      <w:sz w:val="48"/>
      <w:szCs w:val="48"/>
    </w:rPr>
  </w:style>
  <w:style w:type="table" w:customStyle="1" w:styleId="6">
    <w:name w:val="6"/>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5">
    <w:name w:val="5"/>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tblStylePr w:type="firstRow">
      <w:pPr>
        <w:spacing w:before="0" w:after="0" w:line="240" w:lineRule="auto"/>
        <w:contextualSpacing/>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contextualSpacing/>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table" w:customStyle="1" w:styleId="4">
    <w:name w:val="4"/>
    <w:basedOn w:val="TableNormal"/>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tblPr>
      <w:tblStyleRowBandSize w:val="1"/>
      <w:tblStyleColBandSize w:val="1"/>
    </w:tblPr>
  </w:style>
  <w:style w:type="table" w:customStyle="1" w:styleId="3">
    <w:name w:val="3"/>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
    <w:name w:val="2"/>
    <w:basedOn w:val="TableNormal"/>
    <w:rsid w:val="003F4D37"/>
    <w:pPr>
      <w:widowControl w:val="0"/>
      <w:pBdr>
        <w:top w:val="nil"/>
        <w:left w:val="nil"/>
        <w:bottom w:val="nil"/>
        <w:right w:val="nil"/>
        <w:between w:val="nil"/>
      </w:pBdr>
      <w:spacing w:after="0" w:line="240" w:lineRule="auto"/>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tblStylePr w:type="firstRow">
      <w:pPr>
        <w:spacing w:before="0" w:after="0" w:line="240" w:lineRule="auto"/>
        <w:contextualSpacing/>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1">
    <w:name w:val="1"/>
    <w:basedOn w:val="TableNormal"/>
    <w:rsid w:val="003F4D37"/>
    <w:pPr>
      <w:widowControl w:val="0"/>
      <w:pBdr>
        <w:top w:val="nil"/>
        <w:left w:val="nil"/>
        <w:bottom w:val="nil"/>
        <w:right w:val="nil"/>
        <w:between w:val="nil"/>
      </w:pBdr>
      <w:spacing w:after="0" w:line="360" w:lineRule="auto"/>
    </w:pPr>
    <w:rPr>
      <w:rFonts w:ascii="Times New Roman" w:eastAsia="Times New Roman" w:hAnsi="Times New Roman" w:cs="Times New Roman"/>
      <w:color w:val="000000"/>
      <w:sz w:val="24"/>
      <w:szCs w:val="24"/>
    </w:rPr>
    <w:tblPr>
      <w:tblStyleRowBandSize w:val="1"/>
      <w:tblStyleColBandSize w:val="1"/>
    </w:tblPr>
  </w:style>
  <w:style w:type="paragraph" w:styleId="CommentText">
    <w:name w:val="annotation text"/>
    <w:basedOn w:val="Normal"/>
    <w:link w:val="CommentTextChar"/>
    <w:uiPriority w:val="99"/>
    <w:semiHidden/>
    <w:unhideWhenUsed/>
    <w:rsid w:val="003F4D37"/>
    <w:pPr>
      <w:spacing w:line="240" w:lineRule="auto"/>
    </w:pPr>
  </w:style>
  <w:style w:type="character" w:customStyle="1" w:styleId="CommentTextChar">
    <w:name w:val="Comment Text Char"/>
    <w:basedOn w:val="DefaultParagraphFont"/>
    <w:link w:val="CommentText"/>
    <w:uiPriority w:val="99"/>
    <w:semiHidden/>
    <w:rsid w:val="003F4D3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F4D37"/>
    <w:rPr>
      <w:sz w:val="18"/>
      <w:szCs w:val="18"/>
    </w:rPr>
  </w:style>
  <w:style w:type="paragraph" w:styleId="BalloonText">
    <w:name w:val="Balloon Text"/>
    <w:basedOn w:val="Normal"/>
    <w:link w:val="BalloonTextChar"/>
    <w:uiPriority w:val="99"/>
    <w:semiHidden/>
    <w:unhideWhenUsed/>
    <w:rsid w:val="003F4D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D37"/>
    <w:rPr>
      <w:rFonts w:ascii="Lucida Grande" w:eastAsia="Times New Roman" w:hAnsi="Lucida Grande" w:cs="Lucida Grande"/>
      <w:color w:val="000000"/>
      <w:sz w:val="18"/>
      <w:szCs w:val="18"/>
    </w:rPr>
  </w:style>
  <w:style w:type="paragraph" w:styleId="CommentSubject">
    <w:name w:val="annotation subject"/>
    <w:basedOn w:val="CommentText"/>
    <w:next w:val="CommentText"/>
    <w:link w:val="CommentSubjectChar"/>
    <w:uiPriority w:val="99"/>
    <w:semiHidden/>
    <w:unhideWhenUsed/>
    <w:rsid w:val="003F4D37"/>
    <w:rPr>
      <w:b/>
      <w:bCs/>
      <w:sz w:val="20"/>
      <w:szCs w:val="20"/>
    </w:rPr>
  </w:style>
  <w:style w:type="character" w:customStyle="1" w:styleId="CommentSubjectChar">
    <w:name w:val="Comment Subject Char"/>
    <w:basedOn w:val="CommentTextChar"/>
    <w:link w:val="CommentSubject"/>
    <w:uiPriority w:val="99"/>
    <w:semiHidden/>
    <w:rsid w:val="003F4D37"/>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F4D37"/>
    <w:rPr>
      <w:color w:val="0000FF" w:themeColor="hyperlink"/>
      <w:u w:val="single"/>
    </w:rPr>
  </w:style>
  <w:style w:type="paragraph" w:styleId="BodyText">
    <w:name w:val="Body Text"/>
    <w:basedOn w:val="Normal"/>
    <w:link w:val="BodyTextChar"/>
    <w:uiPriority w:val="1"/>
    <w:qFormat/>
    <w:rsid w:val="003F4D37"/>
    <w:pPr>
      <w:pBdr>
        <w:top w:val="none" w:sz="0" w:space="0" w:color="auto"/>
        <w:left w:val="none" w:sz="0" w:space="0" w:color="auto"/>
        <w:bottom w:val="none" w:sz="0" w:space="0" w:color="auto"/>
        <w:right w:val="none" w:sz="0" w:space="0" w:color="auto"/>
        <w:between w:val="none" w:sz="0" w:space="0" w:color="auto"/>
      </w:pBdr>
      <w:spacing w:before="74" w:line="240" w:lineRule="auto"/>
      <w:ind w:left="194"/>
    </w:pPr>
    <w:rPr>
      <w:rFonts w:ascii="Arial" w:eastAsia="Arial" w:hAnsi="Arial" w:cstheme="minorBidi"/>
      <w:color w:val="auto"/>
      <w:sz w:val="20"/>
      <w:szCs w:val="20"/>
    </w:rPr>
  </w:style>
  <w:style w:type="character" w:customStyle="1" w:styleId="BodyTextChar">
    <w:name w:val="Body Text Char"/>
    <w:basedOn w:val="DefaultParagraphFont"/>
    <w:link w:val="BodyText"/>
    <w:uiPriority w:val="1"/>
    <w:rsid w:val="003F4D37"/>
    <w:rPr>
      <w:rFonts w:ascii="Arial" w:eastAsia="Arial" w:hAnsi="Arial"/>
      <w:sz w:val="20"/>
      <w:szCs w:val="20"/>
    </w:rPr>
  </w:style>
  <w:style w:type="paragraph" w:styleId="ListParagraph">
    <w:name w:val="List Paragraph"/>
    <w:basedOn w:val="Normal"/>
    <w:uiPriority w:val="1"/>
    <w:qFormat/>
    <w:rsid w:val="003F4D3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3F4D3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3F4D37"/>
    <w:rPr>
      <w:color w:val="808080"/>
    </w:rPr>
  </w:style>
  <w:style w:type="table" w:styleId="TableGrid">
    <w:name w:val="Table Grid"/>
    <w:basedOn w:val="TableNormal"/>
    <w:uiPriority w:val="59"/>
    <w:rsid w:val="003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D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F4D37"/>
  </w:style>
  <w:style w:type="paragraph" w:styleId="Footer">
    <w:name w:val="footer"/>
    <w:basedOn w:val="Normal"/>
    <w:link w:val="FooterChar"/>
    <w:uiPriority w:val="99"/>
    <w:unhideWhenUsed/>
    <w:rsid w:val="003F4D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F4D37"/>
  </w:style>
  <w:style w:type="paragraph" w:styleId="TOC1">
    <w:name w:val="toc 1"/>
    <w:basedOn w:val="Normal"/>
    <w:next w:val="Normal"/>
    <w:autoRedefine/>
    <w:uiPriority w:val="39"/>
    <w:unhideWhenUsed/>
    <w:rsid w:val="003F4D37"/>
    <w:pPr>
      <w:spacing w:before="120"/>
    </w:pPr>
    <w:rPr>
      <w:rFonts w:asciiTheme="minorHAnsi" w:hAnsiTheme="minorHAnsi"/>
      <w:b/>
    </w:rPr>
  </w:style>
  <w:style w:type="paragraph" w:styleId="TOC2">
    <w:name w:val="toc 2"/>
    <w:basedOn w:val="Normal"/>
    <w:next w:val="Normal"/>
    <w:autoRedefine/>
    <w:uiPriority w:val="39"/>
    <w:unhideWhenUsed/>
    <w:rsid w:val="003F4D37"/>
    <w:pPr>
      <w:ind w:left="240"/>
    </w:pPr>
    <w:rPr>
      <w:rFonts w:asciiTheme="minorHAnsi" w:hAnsiTheme="minorHAnsi"/>
      <w:b/>
      <w:sz w:val="22"/>
      <w:szCs w:val="22"/>
    </w:rPr>
  </w:style>
  <w:style w:type="character" w:styleId="FollowedHyperlink">
    <w:name w:val="FollowedHyperlink"/>
    <w:basedOn w:val="DefaultParagraphFont"/>
    <w:uiPriority w:val="99"/>
    <w:semiHidden/>
    <w:unhideWhenUsed/>
    <w:rsid w:val="003F4D37"/>
    <w:rPr>
      <w:color w:val="800080" w:themeColor="followedHyperlink"/>
      <w:u w:val="single"/>
    </w:rPr>
  </w:style>
  <w:style w:type="paragraph" w:styleId="TOCHeading">
    <w:name w:val="TOC Heading"/>
    <w:basedOn w:val="Heading1"/>
    <w:next w:val="Normal"/>
    <w:uiPriority w:val="39"/>
    <w:unhideWhenUsed/>
    <w:qFormat/>
    <w:rsid w:val="003F4D37"/>
    <w:pPr>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TOC3">
    <w:name w:val="toc 3"/>
    <w:basedOn w:val="Normal"/>
    <w:next w:val="Normal"/>
    <w:autoRedefine/>
    <w:uiPriority w:val="39"/>
    <w:unhideWhenUsed/>
    <w:rsid w:val="003F4D37"/>
    <w:pPr>
      <w:ind w:left="480"/>
    </w:pPr>
    <w:rPr>
      <w:rFonts w:asciiTheme="minorHAnsi" w:hAnsiTheme="minorHAnsi"/>
      <w:sz w:val="22"/>
      <w:szCs w:val="22"/>
    </w:rPr>
  </w:style>
  <w:style w:type="paragraph" w:styleId="TOC4">
    <w:name w:val="toc 4"/>
    <w:basedOn w:val="Normal"/>
    <w:next w:val="Normal"/>
    <w:autoRedefine/>
    <w:uiPriority w:val="39"/>
    <w:unhideWhenUsed/>
    <w:rsid w:val="003F4D37"/>
    <w:pPr>
      <w:ind w:left="720"/>
    </w:pPr>
    <w:rPr>
      <w:rFonts w:asciiTheme="minorHAnsi" w:hAnsiTheme="minorHAnsi"/>
      <w:sz w:val="20"/>
      <w:szCs w:val="20"/>
    </w:rPr>
  </w:style>
  <w:style w:type="paragraph" w:styleId="TOC5">
    <w:name w:val="toc 5"/>
    <w:basedOn w:val="Normal"/>
    <w:next w:val="Normal"/>
    <w:autoRedefine/>
    <w:uiPriority w:val="39"/>
    <w:unhideWhenUsed/>
    <w:rsid w:val="003F4D37"/>
    <w:pPr>
      <w:ind w:left="960"/>
    </w:pPr>
    <w:rPr>
      <w:rFonts w:asciiTheme="minorHAnsi" w:hAnsiTheme="minorHAnsi"/>
      <w:sz w:val="20"/>
      <w:szCs w:val="20"/>
    </w:rPr>
  </w:style>
  <w:style w:type="paragraph" w:styleId="TOC6">
    <w:name w:val="toc 6"/>
    <w:basedOn w:val="Normal"/>
    <w:next w:val="Normal"/>
    <w:autoRedefine/>
    <w:uiPriority w:val="39"/>
    <w:unhideWhenUsed/>
    <w:rsid w:val="003F4D37"/>
    <w:pPr>
      <w:ind w:left="1200"/>
    </w:pPr>
    <w:rPr>
      <w:rFonts w:asciiTheme="minorHAnsi" w:hAnsiTheme="minorHAnsi"/>
      <w:sz w:val="20"/>
      <w:szCs w:val="20"/>
    </w:rPr>
  </w:style>
  <w:style w:type="paragraph" w:styleId="TOC7">
    <w:name w:val="toc 7"/>
    <w:basedOn w:val="Normal"/>
    <w:next w:val="Normal"/>
    <w:autoRedefine/>
    <w:uiPriority w:val="39"/>
    <w:unhideWhenUsed/>
    <w:rsid w:val="003F4D37"/>
    <w:pPr>
      <w:ind w:left="1440"/>
    </w:pPr>
    <w:rPr>
      <w:rFonts w:asciiTheme="minorHAnsi" w:hAnsiTheme="minorHAnsi"/>
      <w:sz w:val="20"/>
      <w:szCs w:val="20"/>
    </w:rPr>
  </w:style>
  <w:style w:type="paragraph" w:styleId="TOC8">
    <w:name w:val="toc 8"/>
    <w:basedOn w:val="Normal"/>
    <w:next w:val="Normal"/>
    <w:autoRedefine/>
    <w:uiPriority w:val="39"/>
    <w:unhideWhenUsed/>
    <w:rsid w:val="003F4D37"/>
    <w:pPr>
      <w:ind w:left="1680"/>
    </w:pPr>
    <w:rPr>
      <w:rFonts w:asciiTheme="minorHAnsi" w:hAnsiTheme="minorHAnsi"/>
      <w:sz w:val="20"/>
      <w:szCs w:val="20"/>
    </w:rPr>
  </w:style>
  <w:style w:type="paragraph" w:styleId="TOC9">
    <w:name w:val="toc 9"/>
    <w:basedOn w:val="Normal"/>
    <w:next w:val="Normal"/>
    <w:autoRedefine/>
    <w:uiPriority w:val="39"/>
    <w:unhideWhenUsed/>
    <w:rsid w:val="003F4D37"/>
    <w:pPr>
      <w:ind w:left="1920"/>
    </w:pPr>
    <w:rPr>
      <w:rFonts w:asciiTheme="minorHAnsi" w:hAnsiTheme="minorHAnsi"/>
      <w:sz w:val="20"/>
      <w:szCs w:val="20"/>
    </w:rPr>
  </w:style>
  <w:style w:type="character" w:styleId="SubtleReference">
    <w:name w:val="Subtle Reference"/>
    <w:basedOn w:val="DefaultParagraphFont"/>
    <w:uiPriority w:val="31"/>
    <w:qFormat/>
    <w:rsid w:val="003F4D37"/>
    <w:rPr>
      <w:smallCaps/>
      <w:color w:val="C0504D" w:themeColor="accent2"/>
      <w:u w:val="single"/>
    </w:rPr>
  </w:style>
  <w:style w:type="character" w:styleId="PageNumber">
    <w:name w:val="page number"/>
    <w:basedOn w:val="DefaultParagraphFont"/>
    <w:uiPriority w:val="99"/>
    <w:semiHidden/>
    <w:unhideWhenUsed/>
    <w:rsid w:val="003F4D37"/>
  </w:style>
  <w:style w:type="paragraph" w:styleId="List">
    <w:name w:val="List"/>
    <w:basedOn w:val="Normal"/>
    <w:uiPriority w:val="99"/>
    <w:unhideWhenUsed/>
    <w:rsid w:val="003F4D37"/>
    <w:pPr>
      <w:ind w:left="360" w:hanging="360"/>
      <w:contextualSpacing/>
    </w:pPr>
  </w:style>
  <w:style w:type="paragraph" w:customStyle="1" w:styleId="InsideAddress">
    <w:name w:val="Inside Address"/>
    <w:basedOn w:val="Normal"/>
    <w:rsid w:val="003F4D37"/>
  </w:style>
  <w:style w:type="paragraph" w:styleId="BodyTextIndent">
    <w:name w:val="Body Text Indent"/>
    <w:basedOn w:val="Normal"/>
    <w:link w:val="BodyTextIndentChar"/>
    <w:uiPriority w:val="99"/>
    <w:unhideWhenUsed/>
    <w:rsid w:val="003F4D37"/>
    <w:pPr>
      <w:spacing w:after="120"/>
      <w:ind w:left="360"/>
    </w:pPr>
  </w:style>
  <w:style w:type="character" w:customStyle="1" w:styleId="BodyTextIndentChar">
    <w:name w:val="Body Text Indent Char"/>
    <w:basedOn w:val="DefaultParagraphFont"/>
    <w:link w:val="BodyTextIndent"/>
    <w:uiPriority w:val="99"/>
    <w:rsid w:val="003F4D37"/>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3F4D37"/>
    <w:pPr>
      <w:spacing w:after="0"/>
      <w:ind w:firstLine="360"/>
    </w:pPr>
  </w:style>
  <w:style w:type="character" w:customStyle="1" w:styleId="BodyTextFirstIndent2Char">
    <w:name w:val="Body Text First Indent 2 Char"/>
    <w:basedOn w:val="BodyTextIndentChar"/>
    <w:link w:val="BodyTextFirstIndent2"/>
    <w:uiPriority w:val="99"/>
    <w:rsid w:val="003F4D37"/>
    <w:rPr>
      <w:rFonts w:ascii="Times New Roman" w:eastAsia="Times New Roman" w:hAnsi="Times New Roman" w:cs="Times New Roman"/>
      <w:color w:val="000000"/>
      <w:sz w:val="24"/>
      <w:szCs w:val="24"/>
    </w:rPr>
  </w:style>
  <w:style w:type="character" w:styleId="BookTitle">
    <w:name w:val="Book Title"/>
    <w:basedOn w:val="DefaultParagraphFont"/>
    <w:uiPriority w:val="33"/>
    <w:qFormat/>
    <w:rsid w:val="003F4D37"/>
    <w:rPr>
      <w:b/>
      <w:bCs/>
      <w:smallCaps/>
      <w:spacing w:val="5"/>
    </w:rPr>
  </w:style>
  <w:style w:type="character" w:customStyle="1" w:styleId="programtitle">
    <w:name w:val="programtitle"/>
    <w:basedOn w:val="DefaultParagraphFont"/>
    <w:rsid w:val="003F4D37"/>
  </w:style>
  <w:style w:type="table" w:customStyle="1" w:styleId="TableGrid7">
    <w:name w:val="Table Grid7"/>
    <w:basedOn w:val="TableNormal"/>
    <w:next w:val="TableGrid"/>
    <w:uiPriority w:val="59"/>
    <w:rsid w:val="003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64F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107D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07D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107D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s.ed.gov/surveys/AnnualReports/pdf/titleI20160111.pdf" TargetMode="External"/><Relationship Id="rId18" Type="http://schemas.openxmlformats.org/officeDocument/2006/relationships/hyperlink" Target="mailto:cusher@doe.nv.gov" TargetMode="External"/><Relationship Id="rId26" Type="http://schemas.openxmlformats.org/officeDocument/2006/relationships/hyperlink" Target="https://www2.ed.gov/programs/titleiparta/ps/titleitoolkit.pdf" TargetMode="External"/><Relationship Id="rId39" Type="http://schemas.openxmlformats.org/officeDocument/2006/relationships/hyperlink" Target="https://enote.doe.nv.gov/" TargetMode="External"/><Relationship Id="rId21" Type="http://schemas.openxmlformats.org/officeDocument/2006/relationships/hyperlink" Target="http://www.doe.nv.gov/TitleI/Part_A/Fiscal_Non_Reg_Guidance/USED_Schoolwide_Programs_Guidance/" TargetMode="External"/><Relationship Id="rId34" Type="http://schemas.openxmlformats.org/officeDocument/2006/relationships/hyperlink" Target="https://vimeo.com/204314506" TargetMode="External"/><Relationship Id="rId42" Type="http://schemas.openxmlformats.org/officeDocument/2006/relationships/hyperlink" Target="http://epage.doe.nv.gov/epage/user/signin.aspx?ccipSessionKey=635440333798146747" TargetMode="External"/><Relationship Id="rId47" Type="http://schemas.openxmlformats.org/officeDocument/2006/relationships/hyperlink" Target="https://www2.ed.gov/programs/titleiparta/legislation.html" TargetMode="External"/><Relationship Id="rId50" Type="http://schemas.openxmlformats.org/officeDocument/2006/relationships/hyperlink" Target="https://www2.ed.gov/policy/elsec/leg/essa/essatransitionfaqs11817.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gordon@doe.nv.gov" TargetMode="External"/><Relationship Id="rId29" Type="http://schemas.openxmlformats.org/officeDocument/2006/relationships/footer" Target="footer2.xml"/><Relationship Id="rId11" Type="http://schemas.openxmlformats.org/officeDocument/2006/relationships/hyperlink" Target="http://www.doe.nv.gov/TitleI/Part_A/Fiscal_Non_Reg_Guidance/Community_Eligibility_Provision_Guidance/" TargetMode="External"/><Relationship Id="rId24" Type="http://schemas.openxmlformats.org/officeDocument/2006/relationships/hyperlink" Target="https://www2.ed.gov/policy/elsec/leg/essa/essaguidance160477.pdf" TargetMode="External"/><Relationship Id="rId32" Type="http://schemas.openxmlformats.org/officeDocument/2006/relationships/hyperlink" Target="https://obamawhitehouse.archives.gov/sites/default/files/omb/assets/OMB/circulars/a133_compliance/2016/ed.pdf" TargetMode="External"/><Relationship Id="rId37" Type="http://schemas.openxmlformats.org/officeDocument/2006/relationships/image" Target="media/image2.png"/><Relationship Id="rId40" Type="http://schemas.openxmlformats.org/officeDocument/2006/relationships/hyperlink" Target="http://www.doe.nv.gov/Resources/Tools/" TargetMode="External"/><Relationship Id="rId45" Type="http://schemas.openxmlformats.org/officeDocument/2006/relationships/hyperlink" Target="http://www.cde.ca.gov/sp/sw/t1/equitableservicesfaqs.asp" TargetMode="External"/><Relationship Id="rId53" Type="http://schemas.openxmlformats.org/officeDocument/2006/relationships/hyperlink" Target="https://www2.ed.gov/admins/lead/account/consolidated/index.html" TargetMode="External"/><Relationship Id="rId5" Type="http://schemas.openxmlformats.org/officeDocument/2006/relationships/settings" Target="settings.xml"/><Relationship Id="rId10" Type="http://schemas.openxmlformats.org/officeDocument/2006/relationships/hyperlink" Target="http://www.doe.nv.gov/About/State_Educational_Goals/" TargetMode="External"/><Relationship Id="rId19" Type="http://schemas.openxmlformats.org/officeDocument/2006/relationships/hyperlink" Target="mailto:wwyatt@doe.nv.gov" TargetMode="External"/><Relationship Id="rId31" Type="http://schemas.openxmlformats.org/officeDocument/2006/relationships/hyperlink" Target="https://www2.ed.gov/policy/elsec/leg/essa/edhhsfostercarenonregulatorguide.pdf" TargetMode="External"/><Relationship Id="rId44" Type="http://schemas.openxmlformats.org/officeDocument/2006/relationships/footer" Target="footer3.xml"/><Relationship Id="rId52" Type="http://schemas.openxmlformats.org/officeDocument/2006/relationships/hyperlink" Target="https://obamawhitehouse.archives.gov/sites/default/files/omb/assets/OMB/circulars/a133_compliance/2016/ed.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gpingue@doe.nv.gov" TargetMode="External"/><Relationship Id="rId22" Type="http://schemas.openxmlformats.org/officeDocument/2006/relationships/hyperlink" Target="http://www.doe.nv.gov/uploadedFiles/ndedoenvgov/content/Boards_Commissions_Councils/ESSA_Adv_Group/ESSA_Nevada_Consolidated_State_Plan_4.3.17_Finalrev.pdf" TargetMode="External"/><Relationship Id="rId27" Type="http://schemas.openxmlformats.org/officeDocument/2006/relationships/header" Target="header1.xml"/><Relationship Id="rId30" Type="http://schemas.openxmlformats.org/officeDocument/2006/relationships/hyperlink" Target="https://www2.ed.gov/policy/elsec/leg/essa/160240ehcyguidance072716.pdf" TargetMode="External"/><Relationship Id="rId35" Type="http://schemas.openxmlformats.org/officeDocument/2006/relationships/hyperlink" Target="http://epage.doe.nv.gov/epage/user/signin.aspx?ccipSessionKey=635440333798146747" TargetMode="External"/><Relationship Id="rId43" Type="http://schemas.openxmlformats.org/officeDocument/2006/relationships/header" Target="header2.xml"/><Relationship Id="rId48" Type="http://schemas.openxmlformats.org/officeDocument/2006/relationships/hyperlink" Target="https://legcounsel.house.gov/Comps/Elementary%20And%20Secondary%20Education%20Act%20Of%201965.pdf" TargetMode="External"/><Relationship Id="rId8" Type="http://schemas.openxmlformats.org/officeDocument/2006/relationships/endnotes" Target="endnotes.xml"/><Relationship Id="rId51" Type="http://schemas.openxmlformats.org/officeDocument/2006/relationships/hyperlink" Target="https://www2.ed.gov/programs/titleiparta/ps/titleitoolkit.pdf" TargetMode="External"/><Relationship Id="rId3" Type="http://schemas.openxmlformats.org/officeDocument/2006/relationships/styles" Target="styles.xml"/><Relationship Id="rId12" Type="http://schemas.openxmlformats.org/officeDocument/2006/relationships/hyperlink" Target="https://www2.ed.gov/programs/titleiparta/wdag.doc" TargetMode="External"/><Relationship Id="rId17" Type="http://schemas.openxmlformats.org/officeDocument/2006/relationships/hyperlink" Target="mailto:rhutchins@doe.nv.gov" TargetMode="External"/><Relationship Id="rId25" Type="http://schemas.openxmlformats.org/officeDocument/2006/relationships/hyperlink" Target="https://innovation.ed.gov/files/2016/07/NCLB-ESSAEquitable-Services-Comparison-Chart-FINAL.pdf" TargetMode="External"/><Relationship Id="rId33" Type="http://schemas.openxmlformats.org/officeDocument/2006/relationships/hyperlink" Target="https://www.title1arts.org/library" TargetMode="External"/><Relationship Id="rId38" Type="http://schemas.openxmlformats.org/officeDocument/2006/relationships/hyperlink" Target="https://www2.ed.gov/admins/lead/account/consolidated/index.html" TargetMode="External"/><Relationship Id="rId46" Type="http://schemas.openxmlformats.org/officeDocument/2006/relationships/hyperlink" Target="http://www.cde.ca.gov/sp/sw/t1/equitableservicesfaqs.asp" TargetMode="External"/><Relationship Id="rId20" Type="http://schemas.openxmlformats.org/officeDocument/2006/relationships/hyperlink" Target="https://www2.ed.gov/policy/elsec/leg/essa/essaswpguidance9192016.pdf" TargetMode="External"/><Relationship Id="rId41" Type="http://schemas.openxmlformats.org/officeDocument/2006/relationships/hyperlink" Target="http://www.doe.nv.gov/TitleI/Part_A/Monitoring/eNote_Support_Vide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cote@doe.nv.gov" TargetMode="External"/><Relationship Id="rId23" Type="http://schemas.openxmlformats.org/officeDocument/2006/relationships/hyperlink" Target="http://epage.doe.nv.gov/epage/user/signin.aspx?ccipSessionKey=635440333798146747" TargetMode="External"/><Relationship Id="rId28" Type="http://schemas.openxmlformats.org/officeDocument/2006/relationships/footer" Target="footer1.xml"/><Relationship Id="rId36" Type="http://schemas.openxmlformats.org/officeDocument/2006/relationships/hyperlink" Target="mailto:wwyatt@doe.nv.gov" TargetMode="External"/><Relationship Id="rId49" Type="http://schemas.openxmlformats.org/officeDocument/2006/relationships/hyperlink" Target="https://www2.ed.gov/policy/elsec/leg/ess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2429-7CF5-494D-8843-9B86CDB3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19421</Words>
  <Characters>110705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Pingue</dc:creator>
  <cp:lastModifiedBy>Roxanne Starbuck</cp:lastModifiedBy>
  <cp:revision>2</cp:revision>
  <dcterms:created xsi:type="dcterms:W3CDTF">2018-06-20T17:55:00Z</dcterms:created>
  <dcterms:modified xsi:type="dcterms:W3CDTF">2018-06-20T17:55:00Z</dcterms:modified>
</cp:coreProperties>
</file>